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B6D" w:rsidRPr="009F67F0" w:rsidRDefault="00934B6D" w:rsidP="00934B6D">
      <w:pPr>
        <w:tabs>
          <w:tab w:val="left" w:pos="-567"/>
        </w:tabs>
        <w:spacing w:after="0" w:line="0" w:lineRule="atLeast"/>
        <w:ind w:left="-425" w:hanging="142"/>
        <w:rPr>
          <w:rFonts w:ascii="Berlin Sans FB Demi" w:hAnsi="Berlin Sans FB Demi"/>
          <w:sz w:val="32"/>
          <w:szCs w:val="32"/>
        </w:rPr>
      </w:pPr>
      <w:r w:rsidRPr="009F67F0">
        <w:rPr>
          <w:rFonts w:ascii="Berlin Sans FB Demi" w:hAnsi="Berlin Sans FB Demi"/>
          <w:b/>
          <w:color w:val="FFFFFF" w:themeColor="background1"/>
          <w:sz w:val="32"/>
          <w:szCs w:val="32"/>
        </w:rPr>
        <w:t>Integral de Fortalecimiento Institucional</w:t>
      </w:r>
      <w:r w:rsidRPr="009F67F0">
        <w:rPr>
          <w:rFonts w:ascii="Berlin Sans FB Demi" w:hAnsi="Berlin Sans FB Demi"/>
          <w:sz w:val="32"/>
          <w:szCs w:val="32"/>
        </w:rPr>
        <w:tab/>
      </w:r>
    </w:p>
    <w:p w:rsidR="009C09AD" w:rsidRPr="00843F03" w:rsidRDefault="00FC2D80" w:rsidP="006F64D1">
      <w:pPr>
        <w:tabs>
          <w:tab w:val="left" w:pos="-567"/>
        </w:tabs>
        <w:spacing w:after="0" w:line="0" w:lineRule="atLeast"/>
        <w:ind w:left="-425" w:hanging="142"/>
        <w:jc w:val="right"/>
        <w:rPr>
          <w:rFonts w:ascii="Adobe Caslon Pro" w:hAnsi="Adobe Caslon Pro"/>
          <w:b/>
          <w:color w:val="777772"/>
          <w:sz w:val="16"/>
          <w:szCs w:val="16"/>
        </w:rPr>
      </w:pPr>
      <w:r>
        <w:rPr>
          <w:rFonts w:ascii="Adobe Caslon Pro" w:hAnsi="Adobe Caslon Pro"/>
          <w:noProof/>
          <w:color w:val="777772"/>
        </w:rPr>
        <w:drawing>
          <wp:anchor distT="0" distB="0" distL="114300" distR="114300" simplePos="0" relativeHeight="251665408" behindDoc="1" locked="0" layoutInCell="1" allowOverlap="1">
            <wp:simplePos x="0" y="0"/>
            <wp:positionH relativeFrom="column">
              <wp:posOffset>-336550</wp:posOffset>
            </wp:positionH>
            <wp:positionV relativeFrom="paragraph">
              <wp:posOffset>112395</wp:posOffset>
            </wp:positionV>
            <wp:extent cx="2204085" cy="695960"/>
            <wp:effectExtent l="0" t="0" r="5715" b="8890"/>
            <wp:wrapThrough wrapText="bothSides">
              <wp:wrapPolygon edited="0">
                <wp:start x="0" y="0"/>
                <wp:lineTo x="0" y="21285"/>
                <wp:lineTo x="21469" y="21285"/>
                <wp:lineTo x="21469" y="0"/>
                <wp:lineTo x="0" y="0"/>
              </wp:wrapPolygon>
            </wp:wrapThrough>
            <wp:docPr id="3" name="Imagen 3" descr="C:\Users\juan.hernandez\Desktop\FormatoPapeleria\HORIZONTAL\SEP_horizontal_ALT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an.hernandez\Desktop\FormatoPapeleria\HORIZONTAL\SEP_horizontal_ALTA-01.jpg"/>
                    <pic:cNvPicPr>
                      <a:picLocks noChangeAspect="1" noChangeArrowheads="1"/>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998" t="23715" b="36956"/>
                    <a:stretch/>
                  </pic:blipFill>
                  <pic:spPr bwMode="auto">
                    <a:xfrm>
                      <a:off x="0" y="0"/>
                      <a:ext cx="2204085" cy="69596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rFonts w:ascii="Berlin Sans FB Demi" w:hAnsi="Berlin Sans FB Demi"/>
          <w:b/>
          <w:color w:val="FFFFFF" w:themeColor="background1"/>
          <w:sz w:val="32"/>
          <w:szCs w:val="32"/>
        </w:rPr>
        <w:t>t</w:t>
      </w:r>
      <w:r w:rsidR="009C09AD" w:rsidRPr="00843F03">
        <w:rPr>
          <w:rFonts w:ascii="Adobe Caslon Pro" w:hAnsi="Adobe Caslon Pro"/>
          <w:b/>
          <w:color w:val="777772"/>
          <w:sz w:val="16"/>
          <w:szCs w:val="16"/>
        </w:rPr>
        <w:t>Coordinación General de Universidades Tecnológicas y Politécnicas</w:t>
      </w:r>
    </w:p>
    <w:p w:rsidR="009C09AD" w:rsidRPr="00843F03" w:rsidRDefault="009C09AD" w:rsidP="006F64D1">
      <w:pPr>
        <w:pStyle w:val="Encabezado"/>
        <w:tabs>
          <w:tab w:val="left" w:pos="1740"/>
          <w:tab w:val="right" w:pos="9830"/>
        </w:tabs>
        <w:jc w:val="right"/>
        <w:rPr>
          <w:rFonts w:ascii="Adobe Caslon Pro" w:hAnsi="Adobe Caslon Pro"/>
          <w:b/>
          <w:color w:val="777772"/>
          <w:sz w:val="16"/>
          <w:szCs w:val="16"/>
        </w:rPr>
      </w:pPr>
      <w:r w:rsidRPr="00843F03">
        <w:rPr>
          <w:rFonts w:ascii="Adobe Caslon Pro" w:hAnsi="Adobe Caslon Pro"/>
          <w:b/>
          <w:color w:val="777772"/>
          <w:sz w:val="16"/>
          <w:szCs w:val="16"/>
        </w:rPr>
        <w:t>Coordinación de Planeación y Gestión Administrativa</w:t>
      </w:r>
      <w:r w:rsidRPr="00843F03">
        <w:rPr>
          <w:rFonts w:ascii="Adobe Caslon Pro" w:hAnsi="Adobe Caslon Pro"/>
          <w:b/>
          <w:color w:val="777772"/>
          <w:sz w:val="16"/>
          <w:szCs w:val="16"/>
        </w:rPr>
        <w:tab/>
      </w:r>
    </w:p>
    <w:p w:rsidR="009C09AD" w:rsidRPr="00843F03" w:rsidRDefault="009C09AD" w:rsidP="006F64D1">
      <w:pPr>
        <w:pStyle w:val="Encabezado"/>
        <w:tabs>
          <w:tab w:val="left" w:pos="1740"/>
          <w:tab w:val="right" w:pos="9830"/>
        </w:tabs>
        <w:jc w:val="right"/>
        <w:rPr>
          <w:rFonts w:ascii="Adobe Caslon Pro" w:hAnsi="Adobe Caslon Pro"/>
          <w:b/>
          <w:color w:val="777772"/>
          <w:sz w:val="16"/>
          <w:szCs w:val="16"/>
        </w:rPr>
      </w:pPr>
      <w:r w:rsidRPr="00843F03">
        <w:rPr>
          <w:rFonts w:ascii="Adobe Caslon Pro" w:hAnsi="Adobe Caslon Pro"/>
          <w:b/>
          <w:color w:val="777772"/>
          <w:sz w:val="16"/>
          <w:szCs w:val="16"/>
        </w:rPr>
        <w:t>Dirección de Planeación, Evaluación e Informática</w:t>
      </w:r>
    </w:p>
    <w:p w:rsidR="00596FBD" w:rsidRDefault="00596FBD" w:rsidP="009C09AD">
      <w:pPr>
        <w:pStyle w:val="Encabezado"/>
        <w:tabs>
          <w:tab w:val="left" w:pos="1815"/>
          <w:tab w:val="right" w:pos="9830"/>
        </w:tabs>
        <w:jc w:val="right"/>
        <w:rPr>
          <w:rFonts w:ascii="Adobe Caslon Pro" w:hAnsi="Adobe Caslon Pro"/>
          <w:b/>
          <w:color w:val="777772"/>
          <w:sz w:val="16"/>
          <w:szCs w:val="18"/>
        </w:rPr>
      </w:pPr>
    </w:p>
    <w:p w:rsidR="00596FBD" w:rsidRDefault="00596FBD" w:rsidP="00596FBD">
      <w:pPr>
        <w:pStyle w:val="Encabezado"/>
        <w:tabs>
          <w:tab w:val="left" w:pos="1740"/>
          <w:tab w:val="right" w:pos="9830"/>
        </w:tabs>
        <w:jc w:val="right"/>
        <w:rPr>
          <w:rFonts w:ascii="Adobe Caslon Pro" w:hAnsi="Adobe Caslon Pro"/>
          <w:b/>
          <w:color w:val="777772"/>
          <w:sz w:val="16"/>
          <w:szCs w:val="18"/>
        </w:rPr>
      </w:pPr>
      <w:r>
        <w:rPr>
          <w:rFonts w:ascii="Adobe Caslon Pro" w:hAnsi="Adobe Caslon Pro"/>
          <w:b/>
          <w:color w:val="777772"/>
          <w:sz w:val="16"/>
          <w:szCs w:val="18"/>
        </w:rPr>
        <w:tab/>
      </w:r>
      <w:r>
        <w:rPr>
          <w:rFonts w:ascii="Adobe Caslon Pro" w:hAnsi="Adobe Caslon Pro"/>
          <w:b/>
          <w:color w:val="777772"/>
          <w:sz w:val="16"/>
          <w:szCs w:val="18"/>
        </w:rPr>
        <w:tab/>
      </w:r>
      <w:r>
        <w:rPr>
          <w:rFonts w:ascii="Adobe Caslon Pro" w:hAnsi="Adobe Caslon Pro"/>
          <w:b/>
          <w:color w:val="777772"/>
          <w:sz w:val="16"/>
          <w:szCs w:val="18"/>
        </w:rPr>
        <w:tab/>
      </w:r>
    </w:p>
    <w:p w:rsidR="00596FBD" w:rsidRDefault="00596FBD" w:rsidP="00596FBD">
      <w:pPr>
        <w:tabs>
          <w:tab w:val="left" w:pos="-567"/>
        </w:tabs>
        <w:spacing w:after="0" w:line="0" w:lineRule="atLeast"/>
        <w:ind w:left="-425" w:hanging="142"/>
      </w:pPr>
    </w:p>
    <w:p w:rsidR="00596FBD" w:rsidRPr="00596FBD" w:rsidRDefault="00596FBD" w:rsidP="00596FBD">
      <w:pPr>
        <w:pStyle w:val="Encabezado"/>
      </w:pPr>
    </w:p>
    <w:p w:rsidR="000E7651" w:rsidRDefault="000E7651" w:rsidP="000E7651">
      <w:pPr>
        <w:tabs>
          <w:tab w:val="left" w:pos="-426"/>
        </w:tabs>
        <w:spacing w:after="0" w:line="0" w:lineRule="atLeast"/>
        <w:rPr>
          <w:rFonts w:ascii="Berlin Sans FB Demi" w:hAnsi="Berlin Sans FB Demi"/>
          <w:b/>
          <w:color w:val="FFFFFF" w:themeColor="background1"/>
          <w:sz w:val="48"/>
          <w:szCs w:val="48"/>
        </w:rPr>
      </w:pPr>
    </w:p>
    <w:p w:rsidR="00CB7355" w:rsidRDefault="00CB7355" w:rsidP="000E7651">
      <w:pPr>
        <w:tabs>
          <w:tab w:val="left" w:pos="-426"/>
        </w:tabs>
        <w:spacing w:after="0" w:line="0" w:lineRule="atLeast"/>
        <w:rPr>
          <w:rFonts w:ascii="Berlin Sans FB Demi" w:hAnsi="Berlin Sans FB Demi"/>
          <w:b/>
          <w:color w:val="FFFFFF" w:themeColor="background1"/>
          <w:sz w:val="48"/>
          <w:szCs w:val="48"/>
        </w:rPr>
      </w:pPr>
    </w:p>
    <w:p w:rsidR="00114958" w:rsidRPr="00934B6D" w:rsidRDefault="00114958" w:rsidP="000E7651">
      <w:pPr>
        <w:tabs>
          <w:tab w:val="left" w:pos="-426"/>
        </w:tabs>
        <w:spacing w:after="0" w:line="0" w:lineRule="atLeast"/>
        <w:rPr>
          <w:rFonts w:ascii="Berlin Sans FB Demi" w:hAnsi="Berlin Sans FB Demi"/>
          <w:b/>
          <w:color w:val="FFFFFF" w:themeColor="background1"/>
          <w:sz w:val="48"/>
          <w:szCs w:val="48"/>
        </w:rPr>
      </w:pPr>
    </w:p>
    <w:p w:rsidR="006800D2" w:rsidRPr="00934B6D" w:rsidRDefault="000E7651" w:rsidP="00934B6D">
      <w:pPr>
        <w:tabs>
          <w:tab w:val="left" w:pos="-567"/>
        </w:tabs>
        <w:spacing w:after="0" w:line="0" w:lineRule="atLeast"/>
        <w:ind w:left="-425" w:hanging="142"/>
        <w:rPr>
          <w:rFonts w:ascii="Berlin Sans FB Demi" w:hAnsi="Berlin Sans FB Demi"/>
          <w:b/>
          <w:color w:val="FFFFFF" w:themeColor="background1"/>
          <w:sz w:val="54"/>
          <w:szCs w:val="54"/>
        </w:rPr>
      </w:pPr>
      <w:r w:rsidRPr="00E239F3">
        <w:rPr>
          <w:rFonts w:ascii="Berlin Sans FB Demi" w:hAnsi="Berlin Sans FB Demi"/>
          <w:b/>
          <w:color w:val="FFFFFF" w:themeColor="background1"/>
          <w:sz w:val="54"/>
          <w:szCs w:val="54"/>
        </w:rPr>
        <w:t>Esquema de Contraloría Social</w:t>
      </w:r>
      <w:r w:rsidR="006800D2" w:rsidRPr="009F67F0">
        <w:rPr>
          <w:rFonts w:ascii="Berlin Sans FB Demi" w:hAnsi="Berlin Sans FB Demi"/>
          <w:b/>
          <w:color w:val="FFFFFF" w:themeColor="background1"/>
          <w:sz w:val="32"/>
          <w:szCs w:val="32"/>
        </w:rPr>
        <w:t xml:space="preserve"> Programa Integral de Fortalecimiento Institucional</w:t>
      </w:r>
      <w:r w:rsidR="006800D2" w:rsidRPr="009F67F0">
        <w:rPr>
          <w:rFonts w:ascii="Berlin Sans FB Demi" w:hAnsi="Berlin Sans FB Demi"/>
          <w:sz w:val="32"/>
          <w:szCs w:val="32"/>
        </w:rPr>
        <w:tab/>
      </w:r>
    </w:p>
    <w:p w:rsidR="00963BCA" w:rsidRPr="002F5557" w:rsidRDefault="00963BCA" w:rsidP="00F22814">
      <w:pPr>
        <w:pStyle w:val="Texto"/>
        <w:spacing w:before="240" w:line="243" w:lineRule="exact"/>
        <w:jc w:val="center"/>
        <w:rPr>
          <w:rFonts w:ascii="Berlin Sans FB Demi" w:hAnsi="Berlin Sans FB Demi"/>
          <w:b/>
          <w:sz w:val="48"/>
          <w:szCs w:val="48"/>
        </w:rPr>
      </w:pPr>
      <w:r w:rsidRPr="002F5557">
        <w:rPr>
          <w:rFonts w:ascii="Berlin Sans FB Demi" w:hAnsi="Berlin Sans FB Demi"/>
          <w:b/>
          <w:sz w:val="48"/>
          <w:szCs w:val="48"/>
        </w:rPr>
        <w:t xml:space="preserve">Esquema de Contraloría Social </w:t>
      </w:r>
      <w:r w:rsidR="00D944E4">
        <w:rPr>
          <w:rFonts w:ascii="Berlin Sans FB Demi" w:hAnsi="Berlin Sans FB Demi"/>
          <w:b/>
          <w:sz w:val="48"/>
          <w:szCs w:val="48"/>
        </w:rPr>
        <w:t>2016</w:t>
      </w:r>
    </w:p>
    <w:p w:rsidR="00F22814" w:rsidRDefault="00F22814" w:rsidP="00963BCA">
      <w:pPr>
        <w:pStyle w:val="Texto"/>
        <w:spacing w:line="243" w:lineRule="exact"/>
        <w:jc w:val="center"/>
        <w:rPr>
          <w:b/>
          <w:sz w:val="48"/>
          <w:szCs w:val="48"/>
        </w:rPr>
      </w:pPr>
    </w:p>
    <w:p w:rsidR="00963BCA" w:rsidRPr="00963BCA" w:rsidRDefault="00963BCA" w:rsidP="00963BCA">
      <w:pPr>
        <w:pStyle w:val="Texto"/>
        <w:spacing w:line="243" w:lineRule="exact"/>
        <w:jc w:val="center"/>
        <w:rPr>
          <w:b/>
          <w:sz w:val="48"/>
          <w:szCs w:val="48"/>
        </w:rPr>
      </w:pPr>
    </w:p>
    <w:p w:rsidR="00547490" w:rsidRDefault="00963BCA" w:rsidP="00963BCA">
      <w:pPr>
        <w:pStyle w:val="Texto"/>
        <w:spacing w:before="120" w:after="0" w:line="240" w:lineRule="auto"/>
        <w:ind w:left="289" w:hanging="289"/>
        <w:jc w:val="center"/>
        <w:rPr>
          <w:b/>
          <w:sz w:val="28"/>
          <w:szCs w:val="28"/>
        </w:rPr>
      </w:pPr>
      <w:r w:rsidRPr="00487915">
        <w:rPr>
          <w:b/>
          <w:sz w:val="28"/>
          <w:szCs w:val="28"/>
        </w:rPr>
        <w:t xml:space="preserve">Programa de Fortalecimiento de la Calidad en </w:t>
      </w:r>
    </w:p>
    <w:p w:rsidR="00963BCA" w:rsidRPr="00487915" w:rsidRDefault="00963BCA" w:rsidP="00963BCA">
      <w:pPr>
        <w:pStyle w:val="Texto"/>
        <w:spacing w:before="120" w:after="0" w:line="240" w:lineRule="auto"/>
        <w:ind w:left="289" w:hanging="289"/>
        <w:jc w:val="center"/>
        <w:rPr>
          <w:b/>
          <w:sz w:val="28"/>
          <w:szCs w:val="28"/>
        </w:rPr>
      </w:pPr>
      <w:r w:rsidRPr="00487915">
        <w:rPr>
          <w:b/>
          <w:sz w:val="28"/>
          <w:szCs w:val="28"/>
        </w:rPr>
        <w:t>Instituciones Educativas (PROFOCIE)</w:t>
      </w:r>
    </w:p>
    <w:p w:rsidR="00963BCA" w:rsidRPr="00963BCA" w:rsidRDefault="00963BCA" w:rsidP="00963BCA">
      <w:pPr>
        <w:pStyle w:val="Texto"/>
        <w:spacing w:before="120" w:after="0" w:line="240" w:lineRule="auto"/>
        <w:ind w:left="289" w:hanging="289"/>
        <w:jc w:val="center"/>
        <w:rPr>
          <w:b/>
          <w:sz w:val="28"/>
          <w:szCs w:val="28"/>
        </w:rPr>
      </w:pPr>
      <w:r w:rsidRPr="00487915">
        <w:rPr>
          <w:b/>
          <w:sz w:val="28"/>
          <w:szCs w:val="28"/>
        </w:rPr>
        <w:t>Ejercicio Fiscal 201</w:t>
      </w:r>
      <w:r w:rsidR="00421A32">
        <w:rPr>
          <w:b/>
          <w:sz w:val="28"/>
          <w:szCs w:val="28"/>
        </w:rPr>
        <w:t>5</w:t>
      </w:r>
    </w:p>
    <w:p w:rsidR="006800D2" w:rsidRPr="00963BCA" w:rsidRDefault="006800D2" w:rsidP="006800D2">
      <w:pPr>
        <w:rPr>
          <w:sz w:val="28"/>
          <w:szCs w:val="28"/>
        </w:rPr>
      </w:pPr>
    </w:p>
    <w:p w:rsidR="00934B6D" w:rsidRDefault="00934B6D" w:rsidP="006800D2"/>
    <w:p w:rsidR="000A713D" w:rsidRDefault="000A713D" w:rsidP="006800D2"/>
    <w:p w:rsidR="006800D2" w:rsidRDefault="006800D2" w:rsidP="006800D2"/>
    <w:p w:rsidR="006800D2" w:rsidRDefault="006800D2" w:rsidP="006800D2"/>
    <w:p w:rsidR="006800D2" w:rsidRDefault="006800D2" w:rsidP="006800D2"/>
    <w:p w:rsidR="006800D2" w:rsidRDefault="006800D2" w:rsidP="006800D2"/>
    <w:p w:rsidR="006800D2" w:rsidRDefault="00596FBD" w:rsidP="006800D2">
      <w:r>
        <w:rPr>
          <w:noProof/>
        </w:rPr>
        <w:drawing>
          <wp:anchor distT="0" distB="0" distL="114300" distR="114300" simplePos="0" relativeHeight="251659264" behindDoc="0" locked="0" layoutInCell="1" allowOverlap="1">
            <wp:simplePos x="0" y="0"/>
            <wp:positionH relativeFrom="column">
              <wp:posOffset>266065</wp:posOffset>
            </wp:positionH>
            <wp:positionV relativeFrom="paragraph">
              <wp:posOffset>96520</wp:posOffset>
            </wp:positionV>
            <wp:extent cx="1029970" cy="890270"/>
            <wp:effectExtent l="0" t="0" r="0" b="5080"/>
            <wp:wrapThrough wrapText="bothSides">
              <wp:wrapPolygon edited="0">
                <wp:start x="0" y="0"/>
                <wp:lineTo x="0" y="21261"/>
                <wp:lineTo x="21174" y="21261"/>
                <wp:lineTo x="21174" y="0"/>
                <wp:lineTo x="0" y="0"/>
              </wp:wrapPolygon>
            </wp:wrapThrough>
            <wp:docPr id="2" name="Imagen 2" descr="http://t0.gstatic.com/images?q=tbn:qVMQpb-Ikn6VA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0.gstatic.com/images?q=tbn:qVMQpb-Ikn6VAM:">
                      <a:hlinkClick r:id="rId9"/>
                    </pic:cNvPr>
                    <pic:cNvPicPr>
                      <a:picLocks noChangeAspect="1" noChangeArrowheads="1"/>
                    </pic:cNvPicPr>
                  </pic:nvPicPr>
                  <pic:blipFill>
                    <a:blip r:embed="rId10" cstate="print"/>
                    <a:srcRect/>
                    <a:stretch>
                      <a:fillRect/>
                    </a:stretch>
                  </pic:blipFill>
                  <pic:spPr bwMode="auto">
                    <a:xfrm>
                      <a:off x="0" y="0"/>
                      <a:ext cx="1029970" cy="890270"/>
                    </a:xfrm>
                    <a:prstGeom prst="rect">
                      <a:avLst/>
                    </a:prstGeom>
                    <a:noFill/>
                    <a:ln w="9525">
                      <a:noFill/>
                      <a:miter lim="800000"/>
                      <a:headEnd/>
                      <a:tailEnd/>
                    </a:ln>
                  </pic:spPr>
                </pic:pic>
              </a:graphicData>
            </a:graphic>
          </wp:anchor>
        </w:drawing>
      </w:r>
    </w:p>
    <w:p w:rsidR="006800D2" w:rsidRPr="00E239F3" w:rsidRDefault="002830E1" w:rsidP="000A713D">
      <w:pPr>
        <w:ind w:left="7230" w:hanging="426"/>
        <w:jc w:val="right"/>
        <w:rPr>
          <w:b/>
          <w:sz w:val="28"/>
        </w:rPr>
      </w:pPr>
      <w:r w:rsidRPr="00487915">
        <w:rPr>
          <w:b/>
          <w:sz w:val="28"/>
        </w:rPr>
        <w:t>201</w:t>
      </w:r>
      <w:r w:rsidR="00944C48">
        <w:rPr>
          <w:b/>
          <w:sz w:val="28"/>
        </w:rPr>
        <w:t>6</w:t>
      </w:r>
    </w:p>
    <w:p w:rsidR="006800D2" w:rsidRDefault="006800D2" w:rsidP="006800D2"/>
    <w:p w:rsidR="001A6C51" w:rsidRDefault="001A6C51" w:rsidP="00E239F3">
      <w:pPr>
        <w:pStyle w:val="Texto"/>
        <w:spacing w:line="243" w:lineRule="exact"/>
        <w:jc w:val="center"/>
        <w:rPr>
          <w:b/>
          <w:sz w:val="24"/>
        </w:rPr>
      </w:pPr>
    </w:p>
    <w:p w:rsidR="000E7651" w:rsidRPr="00E239F3" w:rsidRDefault="00E239F3" w:rsidP="00E239F3">
      <w:pPr>
        <w:pStyle w:val="Texto"/>
        <w:spacing w:line="243" w:lineRule="exact"/>
        <w:jc w:val="center"/>
        <w:rPr>
          <w:b/>
          <w:sz w:val="24"/>
        </w:rPr>
      </w:pPr>
      <w:r w:rsidRPr="00E239F3">
        <w:rPr>
          <w:b/>
          <w:sz w:val="24"/>
        </w:rPr>
        <w:t xml:space="preserve">Esquema de </w:t>
      </w:r>
      <w:r w:rsidR="000E7651" w:rsidRPr="00E239F3">
        <w:rPr>
          <w:b/>
          <w:sz w:val="24"/>
        </w:rPr>
        <w:t>Contraloría Social</w:t>
      </w:r>
    </w:p>
    <w:p w:rsidR="00E239F3" w:rsidRPr="00E239F3" w:rsidRDefault="00E239F3" w:rsidP="00E239F3">
      <w:pPr>
        <w:pStyle w:val="Texto"/>
        <w:spacing w:line="276" w:lineRule="auto"/>
        <w:jc w:val="center"/>
        <w:rPr>
          <w:b/>
          <w:sz w:val="20"/>
        </w:rPr>
      </w:pPr>
    </w:p>
    <w:p w:rsidR="000E7651" w:rsidRPr="00487915" w:rsidRDefault="000E7651" w:rsidP="00E239F3">
      <w:pPr>
        <w:pStyle w:val="Texto"/>
        <w:spacing w:line="276" w:lineRule="auto"/>
        <w:ind w:firstLine="0"/>
        <w:rPr>
          <w:sz w:val="22"/>
        </w:rPr>
      </w:pPr>
      <w:r w:rsidRPr="00487915">
        <w:rPr>
          <w:sz w:val="22"/>
        </w:rPr>
        <w:t>El proceso de planeación y participación de las comunidades académicas de las I</w:t>
      </w:r>
      <w:r w:rsidR="00E239F3" w:rsidRPr="00487915">
        <w:rPr>
          <w:sz w:val="22"/>
        </w:rPr>
        <w:t>nstituciones de Educación Superior (I</w:t>
      </w:r>
      <w:r w:rsidRPr="00487915">
        <w:rPr>
          <w:sz w:val="22"/>
        </w:rPr>
        <w:t>ES</w:t>
      </w:r>
      <w:r w:rsidR="00E239F3" w:rsidRPr="00487915">
        <w:rPr>
          <w:sz w:val="22"/>
        </w:rPr>
        <w:t>)</w:t>
      </w:r>
      <w:r w:rsidR="002830E1" w:rsidRPr="00487915">
        <w:rPr>
          <w:sz w:val="22"/>
        </w:rPr>
        <w:t>,</w:t>
      </w:r>
      <w:r w:rsidRPr="00487915">
        <w:rPr>
          <w:sz w:val="22"/>
        </w:rPr>
        <w:t xml:space="preserve"> es fundamento del </w:t>
      </w:r>
      <w:r w:rsidR="00E239F3" w:rsidRPr="00487915">
        <w:rPr>
          <w:sz w:val="22"/>
        </w:rPr>
        <w:t xml:space="preserve">Programa de Fortalecimiento </w:t>
      </w:r>
      <w:r w:rsidR="00E51041" w:rsidRPr="00487915">
        <w:rPr>
          <w:sz w:val="22"/>
        </w:rPr>
        <w:t xml:space="preserve">de la Calidad en </w:t>
      </w:r>
      <w:r w:rsidR="00E239F3" w:rsidRPr="00487915">
        <w:rPr>
          <w:sz w:val="22"/>
        </w:rPr>
        <w:t>Institucion</w:t>
      </w:r>
      <w:r w:rsidR="00E51041" w:rsidRPr="00487915">
        <w:rPr>
          <w:sz w:val="22"/>
        </w:rPr>
        <w:t>es Educativas</w:t>
      </w:r>
      <w:r w:rsidR="00E239F3" w:rsidRPr="00487915">
        <w:rPr>
          <w:sz w:val="22"/>
        </w:rPr>
        <w:t xml:space="preserve"> (P</w:t>
      </w:r>
      <w:r w:rsidR="00E51041" w:rsidRPr="00487915">
        <w:rPr>
          <w:sz w:val="22"/>
        </w:rPr>
        <w:t>ROFOCIE</w:t>
      </w:r>
      <w:r w:rsidR="00E239F3" w:rsidRPr="00487915">
        <w:rPr>
          <w:sz w:val="22"/>
        </w:rPr>
        <w:t>)</w:t>
      </w:r>
      <w:r w:rsidRPr="00487915">
        <w:rPr>
          <w:sz w:val="22"/>
        </w:rPr>
        <w:t xml:space="preserve">, por ende, las acciones de </w:t>
      </w:r>
      <w:r w:rsidR="00C46182" w:rsidRPr="00487915">
        <w:rPr>
          <w:sz w:val="22"/>
        </w:rPr>
        <w:t xml:space="preserve">Contraloría Social </w:t>
      </w:r>
      <w:r w:rsidRPr="00487915">
        <w:rPr>
          <w:sz w:val="22"/>
        </w:rPr>
        <w:t>estarán a cargo de los miembros de la comunidad académica y de los integrantes d</w:t>
      </w:r>
      <w:r w:rsidR="00C46182" w:rsidRPr="00487915">
        <w:rPr>
          <w:sz w:val="22"/>
        </w:rPr>
        <w:t xml:space="preserve">e los comités de beneficiarios </w:t>
      </w:r>
      <w:r w:rsidRPr="00487915">
        <w:rPr>
          <w:sz w:val="22"/>
        </w:rPr>
        <w:t xml:space="preserve">y tendrán como objetivo el seguimiento, supervisión y vigilancia del cumplimiento de las metas y acciones comprometidas en el </w:t>
      </w:r>
      <w:r w:rsidR="002B76B5" w:rsidRPr="00487915">
        <w:rPr>
          <w:sz w:val="22"/>
        </w:rPr>
        <w:t>PROFOCIE</w:t>
      </w:r>
      <w:r w:rsidRPr="00487915">
        <w:rPr>
          <w:sz w:val="22"/>
        </w:rPr>
        <w:t>, además de la correcta aplicación de los recursos asignados al mismo.</w:t>
      </w:r>
    </w:p>
    <w:p w:rsidR="00E239F3" w:rsidRPr="00487915" w:rsidRDefault="00E239F3" w:rsidP="00E239F3">
      <w:pPr>
        <w:pStyle w:val="Texto"/>
        <w:spacing w:line="276" w:lineRule="auto"/>
        <w:ind w:firstLine="0"/>
        <w:rPr>
          <w:color w:val="000000"/>
          <w:sz w:val="22"/>
        </w:rPr>
      </w:pPr>
    </w:p>
    <w:p w:rsidR="000E7651" w:rsidRPr="00487915" w:rsidRDefault="000E7651" w:rsidP="00E239F3">
      <w:pPr>
        <w:pStyle w:val="Texto"/>
        <w:spacing w:line="276" w:lineRule="auto"/>
        <w:ind w:firstLine="0"/>
        <w:rPr>
          <w:sz w:val="22"/>
        </w:rPr>
      </w:pPr>
      <w:r w:rsidRPr="00487915">
        <w:rPr>
          <w:color w:val="000000"/>
          <w:sz w:val="22"/>
        </w:rPr>
        <w:t xml:space="preserve">El </w:t>
      </w:r>
      <w:r w:rsidR="00E239F3" w:rsidRPr="00487915">
        <w:rPr>
          <w:color w:val="000000"/>
          <w:sz w:val="22"/>
        </w:rPr>
        <w:t>P</w:t>
      </w:r>
      <w:r w:rsidR="00433C57" w:rsidRPr="00487915">
        <w:rPr>
          <w:color w:val="000000"/>
          <w:sz w:val="22"/>
        </w:rPr>
        <w:t>ROFOCIE</w:t>
      </w:r>
      <w:r w:rsidRPr="00487915">
        <w:rPr>
          <w:color w:val="000000"/>
          <w:sz w:val="22"/>
        </w:rPr>
        <w:t xml:space="preserve"> se difundirá a través de su página de </w:t>
      </w:r>
      <w:r w:rsidR="00FC2D80">
        <w:rPr>
          <w:color w:val="000000"/>
          <w:sz w:val="22"/>
        </w:rPr>
        <w:t>internet (</w:t>
      </w:r>
      <w:r w:rsidR="00FC2D80" w:rsidRPr="00CA74A3">
        <w:rPr>
          <w:color w:val="0070C0"/>
          <w:sz w:val="22"/>
        </w:rPr>
        <w:t>http://cgut</w:t>
      </w:r>
      <w:r w:rsidRPr="00CA74A3">
        <w:rPr>
          <w:color w:val="0070C0"/>
          <w:sz w:val="22"/>
        </w:rPr>
        <w:t>.sep.gob.mx</w:t>
      </w:r>
      <w:r w:rsidRPr="00487915">
        <w:rPr>
          <w:color w:val="000000"/>
          <w:sz w:val="22"/>
        </w:rPr>
        <w:t xml:space="preserve">) y </w:t>
      </w:r>
      <w:r w:rsidRPr="00487915">
        <w:rPr>
          <w:sz w:val="22"/>
        </w:rPr>
        <w:t xml:space="preserve">las IES deberán realizar las acciones necesarias para la promoción de las actividades de </w:t>
      </w:r>
      <w:r w:rsidR="00C46182" w:rsidRPr="00487915">
        <w:rPr>
          <w:sz w:val="22"/>
        </w:rPr>
        <w:t>Contraloría Social</w:t>
      </w:r>
      <w:r w:rsidRPr="00487915">
        <w:rPr>
          <w:sz w:val="22"/>
        </w:rPr>
        <w:t xml:space="preserve">, así como poner a disposición de los beneficiarios </w:t>
      </w:r>
      <w:r w:rsidR="00C46182" w:rsidRPr="00487915">
        <w:rPr>
          <w:sz w:val="22"/>
        </w:rPr>
        <w:t xml:space="preserve">indirectos </w:t>
      </w:r>
      <w:r w:rsidRPr="00487915">
        <w:rPr>
          <w:sz w:val="22"/>
        </w:rPr>
        <w:t>(profesores y/o estudiantes) la cédula de vigil</w:t>
      </w:r>
      <w:r w:rsidR="000C7B8E" w:rsidRPr="00487915">
        <w:rPr>
          <w:sz w:val="22"/>
        </w:rPr>
        <w:t>ancia, con el propósito de que é</w:t>
      </w:r>
      <w:r w:rsidRPr="00487915">
        <w:rPr>
          <w:sz w:val="22"/>
        </w:rPr>
        <w:t>stos conozcan su operación y se garantice que los tipos de apoyo, montos, periodicidad, forma de entrega y obligaciones se hagan del conocimiento del beneficiario.</w:t>
      </w:r>
    </w:p>
    <w:p w:rsidR="00E239F3" w:rsidRPr="00487915" w:rsidRDefault="00E239F3" w:rsidP="00E239F3">
      <w:pPr>
        <w:pStyle w:val="Texto"/>
        <w:spacing w:line="276" w:lineRule="auto"/>
        <w:ind w:firstLine="0"/>
        <w:rPr>
          <w:sz w:val="22"/>
        </w:rPr>
      </w:pPr>
    </w:p>
    <w:p w:rsidR="000E7651" w:rsidRPr="00E239F3" w:rsidRDefault="000E7651" w:rsidP="00E239F3">
      <w:pPr>
        <w:pStyle w:val="Texto"/>
        <w:spacing w:line="276" w:lineRule="auto"/>
        <w:ind w:firstLine="0"/>
        <w:rPr>
          <w:sz w:val="22"/>
        </w:rPr>
      </w:pPr>
      <w:r w:rsidRPr="00487915">
        <w:rPr>
          <w:sz w:val="22"/>
        </w:rPr>
        <w:t xml:space="preserve">Asimismo, el </w:t>
      </w:r>
      <w:r w:rsidR="00E1426E" w:rsidRPr="00487915">
        <w:rPr>
          <w:color w:val="000000"/>
          <w:sz w:val="22"/>
        </w:rPr>
        <w:t>PROFOCIE</w:t>
      </w:r>
      <w:r w:rsidRPr="00487915">
        <w:rPr>
          <w:sz w:val="22"/>
        </w:rPr>
        <w:t xml:space="preserve"> promoverá que cada IES participante</w:t>
      </w:r>
      <w:r w:rsidRPr="00E239F3">
        <w:rPr>
          <w:sz w:val="22"/>
        </w:rPr>
        <w:t xml:space="preserve"> difunda las acciones de </w:t>
      </w:r>
      <w:r w:rsidR="00C46182" w:rsidRPr="00E239F3">
        <w:rPr>
          <w:sz w:val="22"/>
        </w:rPr>
        <w:t xml:space="preserve">Contraloría Social </w:t>
      </w:r>
      <w:r w:rsidRPr="00E239F3">
        <w:rPr>
          <w:sz w:val="22"/>
        </w:rPr>
        <w:t xml:space="preserve">a través de sus páginas de internet, con el propósito de garantizar una amplia participación entre </w:t>
      </w:r>
      <w:r w:rsidR="00944C48">
        <w:rPr>
          <w:sz w:val="22"/>
        </w:rPr>
        <w:t>toda la comunidad académica;</w:t>
      </w:r>
      <w:r w:rsidR="00F745E5">
        <w:rPr>
          <w:sz w:val="22"/>
        </w:rPr>
        <w:t xml:space="preserve"> </w:t>
      </w:r>
      <w:r w:rsidR="00944C48">
        <w:rPr>
          <w:sz w:val="22"/>
        </w:rPr>
        <w:t xml:space="preserve">o sea, </w:t>
      </w:r>
      <w:r w:rsidR="002830E1">
        <w:rPr>
          <w:sz w:val="22"/>
        </w:rPr>
        <w:t>sus</w:t>
      </w:r>
      <w:r w:rsidRPr="00E239F3">
        <w:rPr>
          <w:sz w:val="22"/>
        </w:rPr>
        <w:t xml:space="preserve"> profesores</w:t>
      </w:r>
      <w:r w:rsidR="00C46182">
        <w:rPr>
          <w:sz w:val="22"/>
        </w:rPr>
        <w:t>,</w:t>
      </w:r>
      <w:r w:rsidR="002830E1">
        <w:rPr>
          <w:sz w:val="22"/>
        </w:rPr>
        <w:t xml:space="preserve"> alumnos y público en general</w:t>
      </w:r>
      <w:r w:rsidRPr="00E239F3">
        <w:rPr>
          <w:sz w:val="22"/>
        </w:rPr>
        <w:t xml:space="preserve">, en apego a los </w:t>
      </w:r>
      <w:r w:rsidR="00C46182">
        <w:rPr>
          <w:sz w:val="22"/>
        </w:rPr>
        <w:t>“</w:t>
      </w:r>
      <w:r w:rsidRPr="00C46182">
        <w:rPr>
          <w:i/>
          <w:sz w:val="22"/>
        </w:rPr>
        <w:t>Lineamientos para la Promoción y Operación de la Contraloría Social en los Programas Federales de Desarrollo Social</w:t>
      </w:r>
      <w:r w:rsidR="00C46182">
        <w:rPr>
          <w:i/>
          <w:sz w:val="22"/>
        </w:rPr>
        <w:t>”</w:t>
      </w:r>
      <w:r w:rsidRPr="00E239F3">
        <w:rPr>
          <w:sz w:val="22"/>
        </w:rPr>
        <w:t xml:space="preserve">, publicados en el Diario Oficial de la Federación el 11 de abril de 2008, y de acuerdo con el esquema de Contraloría Social diseñado para tales fines, donde se describen la: </w:t>
      </w:r>
      <w:r w:rsidR="002830E1">
        <w:rPr>
          <w:sz w:val="22"/>
        </w:rPr>
        <w:t>a) Difusión; b) Capacitación y A</w:t>
      </w:r>
      <w:r w:rsidRPr="00E239F3">
        <w:rPr>
          <w:sz w:val="22"/>
        </w:rPr>
        <w:t xml:space="preserve">sesoría; c) Seguimiento y </w:t>
      </w:r>
      <w:r w:rsidR="00FC2D80">
        <w:rPr>
          <w:sz w:val="22"/>
        </w:rPr>
        <w:t xml:space="preserve"> d) Actividades de C</w:t>
      </w:r>
      <w:r w:rsidRPr="00E239F3">
        <w:rPr>
          <w:sz w:val="22"/>
        </w:rPr>
        <w:t>oordinación.</w:t>
      </w:r>
    </w:p>
    <w:p w:rsidR="00E239F3" w:rsidRDefault="00E239F3" w:rsidP="00E239F3">
      <w:pPr>
        <w:pStyle w:val="Texto"/>
        <w:spacing w:line="276" w:lineRule="auto"/>
        <w:ind w:firstLine="0"/>
        <w:rPr>
          <w:b/>
          <w:sz w:val="22"/>
        </w:rPr>
      </w:pPr>
    </w:p>
    <w:p w:rsidR="000E7651" w:rsidRDefault="000E7651" w:rsidP="00114958">
      <w:pPr>
        <w:pStyle w:val="Texto"/>
        <w:numPr>
          <w:ilvl w:val="0"/>
          <w:numId w:val="4"/>
        </w:numPr>
        <w:spacing w:line="276" w:lineRule="auto"/>
        <w:rPr>
          <w:b/>
          <w:sz w:val="22"/>
        </w:rPr>
      </w:pPr>
      <w:r w:rsidRPr="00487915">
        <w:rPr>
          <w:b/>
          <w:sz w:val="22"/>
        </w:rPr>
        <w:t>Difusión</w:t>
      </w:r>
    </w:p>
    <w:p w:rsidR="00114958" w:rsidRPr="00487915" w:rsidRDefault="00114958" w:rsidP="00114958">
      <w:pPr>
        <w:pStyle w:val="Texto"/>
        <w:spacing w:line="276" w:lineRule="auto"/>
        <w:ind w:left="648" w:firstLine="0"/>
        <w:rPr>
          <w:b/>
          <w:sz w:val="22"/>
        </w:rPr>
      </w:pPr>
    </w:p>
    <w:p w:rsidR="000E7651" w:rsidRDefault="000E7651" w:rsidP="00E239F3">
      <w:pPr>
        <w:pStyle w:val="Texto"/>
        <w:spacing w:line="276" w:lineRule="auto"/>
        <w:ind w:left="288" w:firstLine="0"/>
        <w:rPr>
          <w:sz w:val="22"/>
        </w:rPr>
      </w:pPr>
      <w:r w:rsidRPr="00487915">
        <w:rPr>
          <w:sz w:val="22"/>
        </w:rPr>
        <w:t xml:space="preserve">El </w:t>
      </w:r>
      <w:r w:rsidR="00E1426E" w:rsidRPr="00487915">
        <w:rPr>
          <w:color w:val="000000"/>
          <w:sz w:val="22"/>
        </w:rPr>
        <w:t>PROFOCIE</w:t>
      </w:r>
      <w:r w:rsidR="00F745E5">
        <w:rPr>
          <w:color w:val="000000"/>
          <w:sz w:val="22"/>
        </w:rPr>
        <w:t xml:space="preserve"> </w:t>
      </w:r>
      <w:r w:rsidRPr="00E239F3">
        <w:rPr>
          <w:sz w:val="22"/>
        </w:rPr>
        <w:t xml:space="preserve">se promoverá a través de su página de internet </w:t>
      </w:r>
      <w:r w:rsidR="00FC2D80" w:rsidRPr="00CA74A3">
        <w:rPr>
          <w:color w:val="0070C0"/>
          <w:sz w:val="22"/>
          <w:szCs w:val="22"/>
        </w:rPr>
        <w:t>http://cgut.sep.gob.mx</w:t>
      </w:r>
      <w:r w:rsidRPr="00E239F3">
        <w:rPr>
          <w:sz w:val="22"/>
        </w:rPr>
        <w:t xml:space="preserve">, las IES realizarán la promoción de la operación del mismo así como las actividades de </w:t>
      </w:r>
      <w:r w:rsidR="00C46182" w:rsidRPr="00E239F3">
        <w:rPr>
          <w:sz w:val="22"/>
        </w:rPr>
        <w:t xml:space="preserve">Contraloría Social </w:t>
      </w:r>
      <w:r w:rsidRPr="00E239F3">
        <w:rPr>
          <w:sz w:val="22"/>
        </w:rPr>
        <w:t>por parte de los beneficiarios</w:t>
      </w:r>
      <w:r w:rsidR="00C46182">
        <w:rPr>
          <w:sz w:val="22"/>
        </w:rPr>
        <w:t xml:space="preserve"> indirectos</w:t>
      </w:r>
      <w:r w:rsidRPr="00E239F3">
        <w:rPr>
          <w:sz w:val="22"/>
        </w:rPr>
        <w:t>. De igual forma, podrán hacer</w:t>
      </w:r>
      <w:r w:rsidR="002830E1">
        <w:rPr>
          <w:sz w:val="22"/>
        </w:rPr>
        <w:t>les</w:t>
      </w:r>
      <w:r w:rsidRPr="00E239F3">
        <w:rPr>
          <w:sz w:val="22"/>
        </w:rPr>
        <w:t xml:space="preserve"> del conocimiento </w:t>
      </w:r>
      <w:r w:rsidR="002830E1">
        <w:rPr>
          <w:sz w:val="22"/>
        </w:rPr>
        <w:t>la C</w:t>
      </w:r>
      <w:r w:rsidRPr="00E239F3">
        <w:rPr>
          <w:sz w:val="22"/>
        </w:rPr>
        <w:t xml:space="preserve">édula de </w:t>
      </w:r>
      <w:r w:rsidR="002830E1">
        <w:rPr>
          <w:sz w:val="22"/>
        </w:rPr>
        <w:t>V</w:t>
      </w:r>
      <w:r w:rsidRPr="00E239F3">
        <w:rPr>
          <w:sz w:val="22"/>
        </w:rPr>
        <w:t xml:space="preserve">igilancia </w:t>
      </w:r>
      <w:r w:rsidR="002830E1">
        <w:rPr>
          <w:sz w:val="22"/>
        </w:rPr>
        <w:t xml:space="preserve">de Promoción </w:t>
      </w:r>
      <w:r w:rsidRPr="00E239F3">
        <w:rPr>
          <w:sz w:val="22"/>
        </w:rPr>
        <w:t>con la finalidad</w:t>
      </w:r>
      <w:r w:rsidR="002830E1">
        <w:rPr>
          <w:sz w:val="22"/>
        </w:rPr>
        <w:t xml:space="preserve"> de garantizar </w:t>
      </w:r>
      <w:r w:rsidRPr="00E239F3">
        <w:rPr>
          <w:sz w:val="22"/>
        </w:rPr>
        <w:t>l</w:t>
      </w:r>
      <w:r w:rsidR="002830E1">
        <w:rPr>
          <w:sz w:val="22"/>
        </w:rPr>
        <w:t>a difusión, el</w:t>
      </w:r>
      <w:r w:rsidRPr="00E239F3">
        <w:rPr>
          <w:sz w:val="22"/>
        </w:rPr>
        <w:t xml:space="preserve"> tipo de apoyo, montos, periodicidad, forma de entrega y obligaciones.</w:t>
      </w:r>
    </w:p>
    <w:p w:rsidR="00114958" w:rsidRDefault="00114958" w:rsidP="00E239F3">
      <w:pPr>
        <w:pStyle w:val="Texto"/>
        <w:spacing w:line="276" w:lineRule="auto"/>
        <w:ind w:left="288" w:firstLine="0"/>
        <w:rPr>
          <w:sz w:val="22"/>
        </w:rPr>
      </w:pPr>
    </w:p>
    <w:p w:rsidR="001A6C51" w:rsidRDefault="001A6C51" w:rsidP="00E239F3">
      <w:pPr>
        <w:pStyle w:val="Texto"/>
        <w:spacing w:line="276" w:lineRule="auto"/>
        <w:ind w:left="288" w:firstLine="0"/>
        <w:rPr>
          <w:sz w:val="22"/>
        </w:rPr>
      </w:pPr>
    </w:p>
    <w:p w:rsidR="000E7651" w:rsidRDefault="000E7651" w:rsidP="00944C48">
      <w:pPr>
        <w:pStyle w:val="Texto"/>
        <w:numPr>
          <w:ilvl w:val="0"/>
          <w:numId w:val="4"/>
        </w:numPr>
        <w:spacing w:line="276" w:lineRule="auto"/>
        <w:rPr>
          <w:b/>
          <w:sz w:val="22"/>
        </w:rPr>
      </w:pPr>
      <w:r w:rsidRPr="00E239F3">
        <w:rPr>
          <w:b/>
          <w:sz w:val="22"/>
        </w:rPr>
        <w:t>Capacitación y Asesoría</w:t>
      </w:r>
    </w:p>
    <w:p w:rsidR="00114958" w:rsidRDefault="00114958" w:rsidP="00114958">
      <w:pPr>
        <w:pStyle w:val="Texto"/>
        <w:spacing w:line="276" w:lineRule="auto"/>
        <w:ind w:left="648" w:firstLine="0"/>
        <w:rPr>
          <w:b/>
          <w:sz w:val="22"/>
        </w:rPr>
      </w:pPr>
    </w:p>
    <w:p w:rsidR="004264CE" w:rsidRPr="00EA3BFC" w:rsidRDefault="004264CE" w:rsidP="0085798D">
      <w:pPr>
        <w:ind w:left="284"/>
        <w:jc w:val="both"/>
        <w:rPr>
          <w:rFonts w:ascii="Arial" w:eastAsia="Times New Roman" w:hAnsi="Arial" w:cs="Arial"/>
          <w:szCs w:val="20"/>
          <w:lang w:val="es-ES" w:eastAsia="es-ES"/>
        </w:rPr>
      </w:pPr>
      <w:r w:rsidRPr="00EA3BFC">
        <w:rPr>
          <w:rFonts w:ascii="Arial" w:eastAsia="Times New Roman" w:hAnsi="Arial" w:cs="Arial"/>
          <w:szCs w:val="20"/>
          <w:lang w:val="es-ES" w:eastAsia="es-ES"/>
        </w:rPr>
        <w:t>La capacitación y asesoría para la operación y promoción del</w:t>
      </w:r>
      <w:r w:rsidR="007A6BAA">
        <w:rPr>
          <w:rFonts w:ascii="Arial" w:eastAsia="Times New Roman" w:hAnsi="Arial" w:cs="Arial"/>
          <w:szCs w:val="20"/>
          <w:lang w:val="es-ES" w:eastAsia="es-ES"/>
        </w:rPr>
        <w:t>a C</w:t>
      </w:r>
      <w:r w:rsidR="00D349EB">
        <w:rPr>
          <w:rFonts w:ascii="Arial" w:eastAsia="Times New Roman" w:hAnsi="Arial" w:cs="Arial"/>
          <w:szCs w:val="20"/>
          <w:lang w:val="es-ES" w:eastAsia="es-ES"/>
        </w:rPr>
        <w:t xml:space="preserve">ontraloría Social del </w:t>
      </w:r>
      <w:r w:rsidRPr="00EA3BFC">
        <w:rPr>
          <w:rFonts w:ascii="Arial" w:eastAsia="Times New Roman" w:hAnsi="Arial" w:cs="Arial"/>
          <w:szCs w:val="20"/>
          <w:lang w:val="es-ES" w:eastAsia="es-ES"/>
        </w:rPr>
        <w:t xml:space="preserve">Programa </w:t>
      </w:r>
      <w:r w:rsidR="00D349EB">
        <w:rPr>
          <w:rFonts w:ascii="Arial" w:eastAsia="Times New Roman" w:hAnsi="Arial" w:cs="Arial"/>
          <w:szCs w:val="20"/>
          <w:lang w:val="es-ES" w:eastAsia="es-ES"/>
        </w:rPr>
        <w:t>en</w:t>
      </w:r>
      <w:r w:rsidR="0085798D" w:rsidRPr="00EA3BFC">
        <w:rPr>
          <w:rFonts w:ascii="Arial" w:eastAsia="Times New Roman" w:hAnsi="Arial" w:cs="Arial"/>
          <w:szCs w:val="20"/>
          <w:lang w:val="es-ES" w:eastAsia="es-ES"/>
        </w:rPr>
        <w:t xml:space="preserve"> las IES</w:t>
      </w:r>
      <w:r w:rsidR="00D349EB">
        <w:rPr>
          <w:rFonts w:ascii="Arial" w:eastAsia="Times New Roman" w:hAnsi="Arial" w:cs="Arial"/>
          <w:szCs w:val="20"/>
          <w:lang w:val="es-ES" w:eastAsia="es-ES"/>
        </w:rPr>
        <w:t xml:space="preserve">, </w:t>
      </w:r>
      <w:r w:rsidRPr="00EA3BFC">
        <w:rPr>
          <w:rFonts w:ascii="Arial" w:eastAsia="Times New Roman" w:hAnsi="Arial" w:cs="Arial"/>
          <w:szCs w:val="20"/>
          <w:lang w:val="es-ES" w:eastAsia="es-ES"/>
        </w:rPr>
        <w:t>es</w:t>
      </w:r>
      <w:r w:rsidR="00D349EB">
        <w:rPr>
          <w:rFonts w:ascii="Arial" w:eastAsia="Times New Roman" w:hAnsi="Arial" w:cs="Arial"/>
          <w:szCs w:val="20"/>
          <w:lang w:val="es-ES" w:eastAsia="es-ES"/>
        </w:rPr>
        <w:t>tá a cargo</w:t>
      </w:r>
      <w:r w:rsidRPr="00EA3BFC">
        <w:rPr>
          <w:rFonts w:ascii="Arial" w:eastAsia="Times New Roman" w:hAnsi="Arial" w:cs="Arial"/>
          <w:szCs w:val="20"/>
          <w:lang w:val="es-ES" w:eastAsia="es-ES"/>
        </w:rPr>
        <w:t xml:space="preserve"> de la Instancia Normativa</w:t>
      </w:r>
      <w:r w:rsidR="007A6BAA">
        <w:rPr>
          <w:rFonts w:ascii="Arial" w:eastAsia="Times New Roman" w:hAnsi="Arial" w:cs="Arial"/>
          <w:szCs w:val="20"/>
          <w:lang w:val="es-ES" w:eastAsia="es-ES"/>
        </w:rPr>
        <w:t>,</w:t>
      </w:r>
      <w:r w:rsidR="00F745E5">
        <w:rPr>
          <w:rFonts w:ascii="Arial" w:eastAsia="Times New Roman" w:hAnsi="Arial" w:cs="Arial"/>
          <w:szCs w:val="20"/>
          <w:lang w:val="es-ES" w:eastAsia="es-ES"/>
        </w:rPr>
        <w:t xml:space="preserve"> </w:t>
      </w:r>
      <w:r w:rsidR="007A6BAA">
        <w:rPr>
          <w:rFonts w:ascii="Arial" w:eastAsia="Times New Roman" w:hAnsi="Arial" w:cs="Arial"/>
          <w:szCs w:val="20"/>
          <w:lang w:val="es-ES" w:eastAsia="es-ES"/>
        </w:rPr>
        <w:t>la cua</w:t>
      </w:r>
      <w:r w:rsidR="00F745E5">
        <w:rPr>
          <w:rFonts w:ascii="Arial" w:eastAsia="Times New Roman" w:hAnsi="Arial" w:cs="Arial"/>
          <w:szCs w:val="20"/>
          <w:lang w:val="es-ES" w:eastAsia="es-ES"/>
        </w:rPr>
        <w:t xml:space="preserve">l </w:t>
      </w:r>
      <w:r w:rsidRPr="00EF332F">
        <w:rPr>
          <w:rFonts w:ascii="Arial" w:eastAsia="Times New Roman" w:hAnsi="Arial" w:cs="Arial"/>
          <w:szCs w:val="20"/>
          <w:lang w:val="es-ES" w:eastAsia="es-ES"/>
        </w:rPr>
        <w:t>impartirá</w:t>
      </w:r>
      <w:r w:rsidRPr="00EA3BFC">
        <w:rPr>
          <w:rFonts w:ascii="Arial" w:eastAsia="Times New Roman" w:hAnsi="Arial" w:cs="Arial"/>
          <w:szCs w:val="20"/>
          <w:lang w:val="es-ES" w:eastAsia="es-ES"/>
        </w:rPr>
        <w:t xml:space="preserve"> un </w:t>
      </w:r>
      <w:r w:rsidRPr="00C46182">
        <w:rPr>
          <w:rFonts w:ascii="Arial" w:eastAsia="Times New Roman" w:hAnsi="Arial" w:cs="Arial"/>
          <w:szCs w:val="20"/>
          <w:lang w:val="es-ES" w:eastAsia="es-ES"/>
        </w:rPr>
        <w:t xml:space="preserve">taller de capacitación convocado por la </w:t>
      </w:r>
      <w:r w:rsidR="00FC2D80">
        <w:rPr>
          <w:rFonts w:ascii="Arial" w:eastAsia="Times New Roman" w:hAnsi="Arial" w:cs="Arial"/>
          <w:szCs w:val="20"/>
          <w:lang w:val="es-ES" w:eastAsia="es-ES"/>
        </w:rPr>
        <w:t>Subdirección de Evaluación</w:t>
      </w:r>
      <w:r w:rsidR="0085798D" w:rsidRPr="00C46182">
        <w:rPr>
          <w:rFonts w:ascii="Arial" w:eastAsia="Times New Roman" w:hAnsi="Arial" w:cs="Arial"/>
          <w:szCs w:val="20"/>
          <w:lang w:val="es-ES" w:eastAsia="es-ES"/>
        </w:rPr>
        <w:t xml:space="preserve"> (</w:t>
      </w:r>
      <w:r w:rsidR="00FC2D80">
        <w:rPr>
          <w:rFonts w:ascii="Arial" w:eastAsia="Times New Roman" w:hAnsi="Arial" w:cs="Arial"/>
          <w:szCs w:val="20"/>
          <w:lang w:val="es-ES" w:eastAsia="es-ES"/>
        </w:rPr>
        <w:t>SE</w:t>
      </w:r>
      <w:r w:rsidR="0085798D" w:rsidRPr="00C46182">
        <w:rPr>
          <w:rFonts w:ascii="Arial" w:eastAsia="Times New Roman" w:hAnsi="Arial" w:cs="Arial"/>
          <w:szCs w:val="20"/>
          <w:lang w:val="es-ES" w:eastAsia="es-ES"/>
        </w:rPr>
        <w:t>)</w:t>
      </w:r>
      <w:r w:rsidR="00F745E5">
        <w:rPr>
          <w:rFonts w:ascii="Arial" w:eastAsia="Times New Roman" w:hAnsi="Arial" w:cs="Arial"/>
          <w:szCs w:val="20"/>
          <w:lang w:val="es-ES" w:eastAsia="es-ES"/>
        </w:rPr>
        <w:t xml:space="preserve"> </w:t>
      </w:r>
      <w:r w:rsidR="00296472" w:rsidRPr="00EA3BFC">
        <w:rPr>
          <w:rFonts w:ascii="Arial" w:eastAsia="Times New Roman" w:hAnsi="Arial" w:cs="Arial"/>
          <w:szCs w:val="20"/>
          <w:lang w:val="es-ES" w:eastAsia="es-ES"/>
        </w:rPr>
        <w:t xml:space="preserve">de la </w:t>
      </w:r>
      <w:r w:rsidR="00FC2D80">
        <w:rPr>
          <w:rFonts w:ascii="Arial" w:eastAsia="Times New Roman" w:hAnsi="Arial" w:cs="Arial"/>
          <w:szCs w:val="20"/>
          <w:lang w:val="es-ES" w:eastAsia="es-ES"/>
        </w:rPr>
        <w:t xml:space="preserve">Coordinación </w:t>
      </w:r>
      <w:r w:rsidR="00296472" w:rsidRPr="00EA3BFC">
        <w:rPr>
          <w:rFonts w:ascii="Arial" w:eastAsia="Times New Roman" w:hAnsi="Arial" w:cs="Arial"/>
          <w:szCs w:val="20"/>
          <w:lang w:val="es-ES" w:eastAsia="es-ES"/>
        </w:rPr>
        <w:t xml:space="preserve">General de </w:t>
      </w:r>
      <w:r w:rsidR="00FC2D80">
        <w:rPr>
          <w:rFonts w:ascii="Arial" w:eastAsia="Times New Roman" w:hAnsi="Arial" w:cs="Arial"/>
          <w:szCs w:val="20"/>
          <w:lang w:val="es-ES" w:eastAsia="es-ES"/>
        </w:rPr>
        <w:t>Universidades Tecnológicas y Politécnicas</w:t>
      </w:r>
      <w:r w:rsidR="00296472" w:rsidRPr="00EA3BFC">
        <w:rPr>
          <w:rFonts w:ascii="Arial" w:eastAsia="Times New Roman" w:hAnsi="Arial" w:cs="Arial"/>
          <w:szCs w:val="20"/>
          <w:lang w:val="es-ES" w:eastAsia="es-ES"/>
        </w:rPr>
        <w:t xml:space="preserve"> (</w:t>
      </w:r>
      <w:r w:rsidR="00FC2D80">
        <w:rPr>
          <w:rFonts w:ascii="Arial" w:eastAsia="Times New Roman" w:hAnsi="Arial" w:cs="Arial"/>
          <w:szCs w:val="20"/>
          <w:lang w:val="es-ES" w:eastAsia="es-ES"/>
        </w:rPr>
        <w:t>CGUTyP</w:t>
      </w:r>
      <w:r w:rsidR="00296472" w:rsidRPr="00EA3BFC">
        <w:rPr>
          <w:rFonts w:ascii="Arial" w:eastAsia="Times New Roman" w:hAnsi="Arial" w:cs="Arial"/>
          <w:szCs w:val="20"/>
          <w:lang w:val="es-ES" w:eastAsia="es-ES"/>
        </w:rPr>
        <w:t>) de la Secretaría de Educación Pública (SEP)</w:t>
      </w:r>
      <w:r w:rsidR="0085798D" w:rsidRPr="00EA3BFC">
        <w:rPr>
          <w:rFonts w:ascii="Arial" w:eastAsia="Times New Roman" w:hAnsi="Arial" w:cs="Arial"/>
          <w:szCs w:val="20"/>
          <w:lang w:val="es-ES" w:eastAsia="es-ES"/>
        </w:rPr>
        <w:t>.</w:t>
      </w:r>
    </w:p>
    <w:p w:rsidR="000E7651" w:rsidRPr="00E239F3" w:rsidRDefault="009B4116" w:rsidP="00E239F3">
      <w:pPr>
        <w:pStyle w:val="Texto"/>
        <w:spacing w:line="276" w:lineRule="auto"/>
        <w:ind w:left="288" w:firstLine="0"/>
        <w:rPr>
          <w:sz w:val="22"/>
        </w:rPr>
      </w:pPr>
      <w:bookmarkStart w:id="0" w:name="_GoBack"/>
      <w:r w:rsidRPr="00EA3BFC">
        <w:rPr>
          <w:sz w:val="22"/>
        </w:rPr>
        <w:t xml:space="preserve">Los responsables de Contraloría Social designados en </w:t>
      </w:r>
      <w:r w:rsidRPr="00487915">
        <w:rPr>
          <w:sz w:val="22"/>
        </w:rPr>
        <w:t>cada Instancia Ejecutora (IES) son los encargados</w:t>
      </w:r>
      <w:r w:rsidR="00F745E5">
        <w:rPr>
          <w:sz w:val="22"/>
        </w:rPr>
        <w:t xml:space="preserve"> </w:t>
      </w:r>
      <w:r w:rsidRPr="00487915">
        <w:rPr>
          <w:sz w:val="22"/>
        </w:rPr>
        <w:t>d</w:t>
      </w:r>
      <w:r w:rsidR="000E7651" w:rsidRPr="00487915">
        <w:rPr>
          <w:sz w:val="22"/>
        </w:rPr>
        <w:t>e constituir</w:t>
      </w:r>
      <w:r w:rsidRPr="00487915">
        <w:rPr>
          <w:sz w:val="22"/>
        </w:rPr>
        <w:t xml:space="preserve"> los Comités de Contraloría S</w:t>
      </w:r>
      <w:r w:rsidR="000E7651" w:rsidRPr="00487915">
        <w:rPr>
          <w:sz w:val="22"/>
        </w:rPr>
        <w:t xml:space="preserve">ocial del </w:t>
      </w:r>
      <w:r w:rsidR="00E1426E" w:rsidRPr="00487915">
        <w:rPr>
          <w:color w:val="000000"/>
          <w:sz w:val="22"/>
        </w:rPr>
        <w:t>PROFOCIE</w:t>
      </w:r>
      <w:r w:rsidR="00976C23">
        <w:rPr>
          <w:color w:val="000000"/>
          <w:sz w:val="22"/>
        </w:rPr>
        <w:t>,</w:t>
      </w:r>
      <w:r w:rsidRPr="00487915">
        <w:rPr>
          <w:sz w:val="22"/>
        </w:rPr>
        <w:t xml:space="preserve"> de proporcionar capacitación </w:t>
      </w:r>
      <w:r w:rsidR="00814789" w:rsidRPr="00730EC1">
        <w:rPr>
          <w:sz w:val="22"/>
        </w:rPr>
        <w:t>y asesoría</w:t>
      </w:r>
      <w:r w:rsidR="00730EC1">
        <w:rPr>
          <w:sz w:val="22"/>
        </w:rPr>
        <w:t xml:space="preserve"> </w:t>
      </w:r>
      <w:r w:rsidRPr="00487915">
        <w:rPr>
          <w:sz w:val="22"/>
        </w:rPr>
        <w:t xml:space="preserve">a </w:t>
      </w:r>
      <w:r w:rsidR="008A0663" w:rsidRPr="00487915">
        <w:rPr>
          <w:sz w:val="22"/>
        </w:rPr>
        <w:t xml:space="preserve">los beneficiarios que definan como </w:t>
      </w:r>
      <w:r w:rsidRPr="00487915">
        <w:rPr>
          <w:sz w:val="22"/>
        </w:rPr>
        <w:t>integr</w:t>
      </w:r>
      <w:r w:rsidR="008A0663" w:rsidRPr="00487915">
        <w:rPr>
          <w:sz w:val="22"/>
        </w:rPr>
        <w:t xml:space="preserve">antes de dichos </w:t>
      </w:r>
      <w:r w:rsidR="00C46182" w:rsidRPr="00487915">
        <w:rPr>
          <w:sz w:val="22"/>
        </w:rPr>
        <w:t>Comités</w:t>
      </w:r>
      <w:r w:rsidR="008A0663" w:rsidRPr="00487915">
        <w:rPr>
          <w:sz w:val="22"/>
        </w:rPr>
        <w:t xml:space="preserve">. </w:t>
      </w:r>
      <w:bookmarkEnd w:id="0"/>
      <w:r w:rsidR="008A0663" w:rsidRPr="00487915">
        <w:rPr>
          <w:sz w:val="22"/>
        </w:rPr>
        <w:t xml:space="preserve">La invitación </w:t>
      </w:r>
      <w:r w:rsidR="00C46182" w:rsidRPr="00487915">
        <w:rPr>
          <w:sz w:val="22"/>
        </w:rPr>
        <w:t>a participar par</w:t>
      </w:r>
      <w:r w:rsidR="00E215B2" w:rsidRPr="00487915">
        <w:rPr>
          <w:sz w:val="22"/>
        </w:rPr>
        <w:t>a los beneficiarios</w:t>
      </w:r>
      <w:r w:rsidR="00C46182" w:rsidRPr="00487915">
        <w:rPr>
          <w:sz w:val="22"/>
        </w:rPr>
        <w:t xml:space="preserve"> indirectos</w:t>
      </w:r>
      <w:r w:rsidR="00E215B2" w:rsidRPr="00487915">
        <w:rPr>
          <w:sz w:val="22"/>
        </w:rPr>
        <w:t xml:space="preserve"> del programa</w:t>
      </w:r>
      <w:r w:rsidR="008A0663" w:rsidRPr="00487915">
        <w:rPr>
          <w:sz w:val="22"/>
        </w:rPr>
        <w:t xml:space="preserve"> deberá ser abierta </w:t>
      </w:r>
      <w:r w:rsidR="000E7651" w:rsidRPr="00487915">
        <w:rPr>
          <w:sz w:val="22"/>
        </w:rPr>
        <w:t xml:space="preserve">a través de sus páginas de internet, </w:t>
      </w:r>
      <w:r w:rsidR="00E215B2" w:rsidRPr="00487915">
        <w:rPr>
          <w:sz w:val="22"/>
        </w:rPr>
        <w:t>facilitando</w:t>
      </w:r>
      <w:r w:rsidR="00F745E5">
        <w:rPr>
          <w:sz w:val="22"/>
        </w:rPr>
        <w:t xml:space="preserve"> </w:t>
      </w:r>
      <w:r w:rsidR="00E215B2" w:rsidRPr="00487915">
        <w:rPr>
          <w:sz w:val="22"/>
        </w:rPr>
        <w:t xml:space="preserve">el </w:t>
      </w:r>
      <w:r w:rsidR="000E7651" w:rsidRPr="00487915">
        <w:rPr>
          <w:sz w:val="22"/>
        </w:rPr>
        <w:t>acceso a l</w:t>
      </w:r>
      <w:r w:rsidR="00596FBD" w:rsidRPr="00487915">
        <w:rPr>
          <w:sz w:val="22"/>
        </w:rPr>
        <w:t>os formatos de Contraloría Social (</w:t>
      </w:r>
      <w:r w:rsidR="0075324A" w:rsidRPr="00487915">
        <w:rPr>
          <w:sz w:val="22"/>
        </w:rPr>
        <w:t xml:space="preserve">Minuta de Reunión, Acta de Registro del Comité de Contraloría Social, Acta de Sustitución de un Integrante del Comité de Contraloría Social, Solicitud de Información, Cédula de Vigilancia de Promoción, Cédula de Vigilancia de Resultados de la Operación, Informe Anual y </w:t>
      </w:r>
      <w:r w:rsidR="00E62CBF" w:rsidRPr="00487915">
        <w:rPr>
          <w:sz w:val="22"/>
        </w:rPr>
        <w:t xml:space="preserve">Cédula </w:t>
      </w:r>
      <w:r w:rsidR="00D94601">
        <w:rPr>
          <w:sz w:val="22"/>
        </w:rPr>
        <w:t xml:space="preserve">de </w:t>
      </w:r>
      <w:r w:rsidR="0075324A" w:rsidRPr="00487915">
        <w:rPr>
          <w:sz w:val="22"/>
        </w:rPr>
        <w:t xml:space="preserve">Quejas y Denuncias) </w:t>
      </w:r>
      <w:r w:rsidR="000E7651" w:rsidRPr="00487915">
        <w:rPr>
          <w:sz w:val="22"/>
        </w:rPr>
        <w:t xml:space="preserve">para </w:t>
      </w:r>
      <w:r w:rsidR="00E215B2" w:rsidRPr="00487915">
        <w:rPr>
          <w:sz w:val="22"/>
        </w:rPr>
        <w:t>la</w:t>
      </w:r>
      <w:r w:rsidR="00F745E5">
        <w:rPr>
          <w:sz w:val="22"/>
        </w:rPr>
        <w:t xml:space="preserve"> </w:t>
      </w:r>
      <w:r w:rsidR="000E7651" w:rsidRPr="00487915">
        <w:rPr>
          <w:sz w:val="22"/>
        </w:rPr>
        <w:t>supervis</w:t>
      </w:r>
      <w:r w:rsidR="00E215B2" w:rsidRPr="00487915">
        <w:rPr>
          <w:sz w:val="22"/>
        </w:rPr>
        <w:t>ión de la</w:t>
      </w:r>
      <w:r w:rsidR="000E7651" w:rsidRPr="00487915">
        <w:rPr>
          <w:sz w:val="22"/>
        </w:rPr>
        <w:t xml:space="preserve"> aplicación de los recursos del </w:t>
      </w:r>
      <w:r w:rsidR="00E1426E" w:rsidRPr="00487915">
        <w:rPr>
          <w:color w:val="000000"/>
          <w:sz w:val="22"/>
        </w:rPr>
        <w:t>PROFOCIE</w:t>
      </w:r>
      <w:r w:rsidR="000E7651" w:rsidRPr="00487915">
        <w:rPr>
          <w:sz w:val="22"/>
        </w:rPr>
        <w:t>.</w:t>
      </w:r>
    </w:p>
    <w:p w:rsidR="00296472" w:rsidRDefault="00296472" w:rsidP="00E239F3">
      <w:pPr>
        <w:pStyle w:val="Texto"/>
        <w:spacing w:line="276" w:lineRule="auto"/>
        <w:ind w:left="288" w:firstLine="0"/>
        <w:rPr>
          <w:sz w:val="22"/>
        </w:rPr>
      </w:pPr>
    </w:p>
    <w:p w:rsidR="000E7651" w:rsidRPr="00E239F3" w:rsidRDefault="000E7651" w:rsidP="00E239F3">
      <w:pPr>
        <w:pStyle w:val="Texto"/>
        <w:spacing w:line="276" w:lineRule="auto"/>
        <w:ind w:left="288" w:firstLine="0"/>
        <w:rPr>
          <w:sz w:val="22"/>
        </w:rPr>
      </w:pPr>
      <w:r w:rsidRPr="00E239F3">
        <w:rPr>
          <w:sz w:val="22"/>
        </w:rPr>
        <w:t>Dichos comités serán los responsables de proporcionar la información</w:t>
      </w:r>
      <w:r w:rsidR="00774F13">
        <w:rPr>
          <w:sz w:val="22"/>
        </w:rPr>
        <w:t xml:space="preserve"> </w:t>
      </w:r>
      <w:r w:rsidR="00296472" w:rsidRPr="00EA3BFC">
        <w:rPr>
          <w:sz w:val="22"/>
        </w:rPr>
        <w:t>contenida en</w:t>
      </w:r>
      <w:r w:rsidR="004240AD">
        <w:rPr>
          <w:sz w:val="22"/>
        </w:rPr>
        <w:t xml:space="preserve"> las </w:t>
      </w:r>
      <w:r w:rsidR="00FC2D80">
        <w:rPr>
          <w:sz w:val="22"/>
        </w:rPr>
        <w:t>C</w:t>
      </w:r>
      <w:r w:rsidR="004240AD">
        <w:rPr>
          <w:sz w:val="22"/>
        </w:rPr>
        <w:t xml:space="preserve">édulas de </w:t>
      </w:r>
      <w:r w:rsidR="00FC2D80">
        <w:rPr>
          <w:sz w:val="22"/>
        </w:rPr>
        <w:t>V</w:t>
      </w:r>
      <w:r w:rsidR="004240AD">
        <w:rPr>
          <w:sz w:val="22"/>
        </w:rPr>
        <w:t xml:space="preserve">igilancia </w:t>
      </w:r>
      <w:r w:rsidR="00BA6845" w:rsidRPr="00EA3BFC">
        <w:rPr>
          <w:sz w:val="22"/>
        </w:rPr>
        <w:t>e Informes Anuales</w:t>
      </w:r>
      <w:r w:rsidR="004240AD">
        <w:rPr>
          <w:sz w:val="22"/>
        </w:rPr>
        <w:t>al Responsable de la Contraloría S</w:t>
      </w:r>
      <w:r w:rsidRPr="00E239F3">
        <w:rPr>
          <w:sz w:val="22"/>
        </w:rPr>
        <w:t>ocial</w:t>
      </w:r>
      <w:r w:rsidR="00774F13">
        <w:rPr>
          <w:sz w:val="22"/>
        </w:rPr>
        <w:t xml:space="preserve"> </w:t>
      </w:r>
      <w:r w:rsidR="00296472" w:rsidRPr="00EA3BFC">
        <w:rPr>
          <w:sz w:val="22"/>
        </w:rPr>
        <w:t>o Instancia Ejecutora</w:t>
      </w:r>
      <w:r w:rsidRPr="00E239F3">
        <w:rPr>
          <w:sz w:val="22"/>
        </w:rPr>
        <w:t xml:space="preserve"> para que éste las concentre, revise que su llenado y el soporte documental esté</w:t>
      </w:r>
      <w:r w:rsidR="00774F13">
        <w:rPr>
          <w:sz w:val="22"/>
        </w:rPr>
        <w:t xml:space="preserve"> </w:t>
      </w:r>
      <w:r w:rsidRPr="00E239F3">
        <w:rPr>
          <w:sz w:val="22"/>
        </w:rPr>
        <w:t xml:space="preserve">completo y posteriormente las capture en el Sistema Informático de Contraloría Social (SICS), </w:t>
      </w:r>
      <w:r w:rsidRPr="00131946">
        <w:rPr>
          <w:sz w:val="22"/>
        </w:rPr>
        <w:t>comunicando mediante correo electrónico u oficio, la conclusión de esta actividad a la</w:t>
      </w:r>
      <w:r w:rsidR="00774F13">
        <w:rPr>
          <w:sz w:val="22"/>
        </w:rPr>
        <w:t xml:space="preserve"> </w:t>
      </w:r>
      <w:r w:rsidR="00FC2D80">
        <w:rPr>
          <w:sz w:val="22"/>
        </w:rPr>
        <w:t>SE</w:t>
      </w:r>
      <w:r w:rsidR="00DF0B86">
        <w:rPr>
          <w:sz w:val="22"/>
        </w:rPr>
        <w:t>.</w:t>
      </w:r>
    </w:p>
    <w:p w:rsidR="00AD76C4" w:rsidRDefault="00AD76C4" w:rsidP="00E239F3">
      <w:pPr>
        <w:pStyle w:val="Texto"/>
        <w:spacing w:line="276" w:lineRule="auto"/>
        <w:ind w:left="288" w:firstLine="0"/>
        <w:rPr>
          <w:b/>
          <w:sz w:val="22"/>
        </w:rPr>
      </w:pPr>
    </w:p>
    <w:p w:rsidR="000E7651" w:rsidRDefault="000E7651" w:rsidP="00114958">
      <w:pPr>
        <w:pStyle w:val="Texto"/>
        <w:numPr>
          <w:ilvl w:val="0"/>
          <w:numId w:val="4"/>
        </w:numPr>
        <w:spacing w:line="276" w:lineRule="auto"/>
        <w:rPr>
          <w:b/>
          <w:sz w:val="22"/>
        </w:rPr>
      </w:pPr>
      <w:r w:rsidRPr="00E239F3">
        <w:rPr>
          <w:b/>
          <w:sz w:val="22"/>
        </w:rPr>
        <w:t>Seguimiento</w:t>
      </w:r>
    </w:p>
    <w:p w:rsidR="00114958" w:rsidRPr="00E239F3" w:rsidRDefault="00114958" w:rsidP="00114958">
      <w:pPr>
        <w:pStyle w:val="Texto"/>
        <w:spacing w:line="276" w:lineRule="auto"/>
        <w:ind w:left="648" w:firstLine="0"/>
        <w:rPr>
          <w:b/>
          <w:sz w:val="22"/>
        </w:rPr>
      </w:pPr>
    </w:p>
    <w:p w:rsidR="000E7651" w:rsidRPr="008F6405" w:rsidRDefault="00AD76C4" w:rsidP="00E239F3">
      <w:pPr>
        <w:pStyle w:val="Texto"/>
        <w:spacing w:line="276" w:lineRule="auto"/>
        <w:ind w:left="288" w:firstLine="0"/>
        <w:rPr>
          <w:strike/>
          <w:sz w:val="22"/>
        </w:rPr>
      </w:pPr>
      <w:r w:rsidRPr="00EA3BFC">
        <w:rPr>
          <w:sz w:val="22"/>
        </w:rPr>
        <w:t xml:space="preserve">La </w:t>
      </w:r>
      <w:r w:rsidR="00FC2D80">
        <w:rPr>
          <w:sz w:val="22"/>
        </w:rPr>
        <w:t>SE</w:t>
      </w:r>
      <w:r w:rsidRPr="00EA3BFC">
        <w:rPr>
          <w:sz w:val="22"/>
        </w:rPr>
        <w:t xml:space="preserve"> supervisará las actividades de </w:t>
      </w:r>
      <w:r w:rsidR="000E7651" w:rsidRPr="00E239F3">
        <w:rPr>
          <w:sz w:val="22"/>
        </w:rPr>
        <w:t xml:space="preserve">promoción </w:t>
      </w:r>
      <w:r w:rsidRPr="00EA3BFC">
        <w:rPr>
          <w:sz w:val="22"/>
        </w:rPr>
        <w:t>y operación</w:t>
      </w:r>
      <w:r w:rsidR="00774F13">
        <w:rPr>
          <w:sz w:val="22"/>
        </w:rPr>
        <w:t xml:space="preserve"> </w:t>
      </w:r>
      <w:r w:rsidR="000E7651" w:rsidRPr="00E239F3">
        <w:rPr>
          <w:sz w:val="22"/>
        </w:rPr>
        <w:t xml:space="preserve">de </w:t>
      </w:r>
      <w:r w:rsidR="000E7651" w:rsidRPr="008F6405">
        <w:rPr>
          <w:sz w:val="22"/>
        </w:rPr>
        <w:t xml:space="preserve">la </w:t>
      </w:r>
      <w:r w:rsidR="000E7651" w:rsidRPr="00E239F3">
        <w:rPr>
          <w:sz w:val="22"/>
        </w:rPr>
        <w:t xml:space="preserve">Contraloría Social </w:t>
      </w:r>
      <w:r w:rsidRPr="00EA3BFC">
        <w:rPr>
          <w:sz w:val="22"/>
        </w:rPr>
        <w:t>del programa</w:t>
      </w:r>
      <w:r w:rsidR="00774F13">
        <w:rPr>
          <w:sz w:val="22"/>
        </w:rPr>
        <w:t xml:space="preserve"> </w:t>
      </w:r>
      <w:r w:rsidR="007A0F27" w:rsidRPr="00EA3BFC">
        <w:rPr>
          <w:sz w:val="22"/>
        </w:rPr>
        <w:t>que se realicen</w:t>
      </w:r>
      <w:r w:rsidR="00774F13">
        <w:rPr>
          <w:sz w:val="22"/>
        </w:rPr>
        <w:t xml:space="preserve"> </w:t>
      </w:r>
      <w:r w:rsidR="000E7651" w:rsidRPr="00E239F3">
        <w:rPr>
          <w:sz w:val="22"/>
        </w:rPr>
        <w:t xml:space="preserve">al interior de cada </w:t>
      </w:r>
      <w:r w:rsidR="007A0F27" w:rsidRPr="00EA3BFC">
        <w:rPr>
          <w:sz w:val="22"/>
        </w:rPr>
        <w:t xml:space="preserve">IES, mediante el seguimiento de los resultados </w:t>
      </w:r>
      <w:r w:rsidR="00D349EB">
        <w:rPr>
          <w:sz w:val="22"/>
        </w:rPr>
        <w:t>reportados por las instituciones en el SICS</w:t>
      </w:r>
      <w:r w:rsidR="008F6405" w:rsidRPr="00EA3BFC">
        <w:rPr>
          <w:sz w:val="22"/>
        </w:rPr>
        <w:t>;</w:t>
      </w:r>
      <w:r w:rsidR="00730EC1">
        <w:rPr>
          <w:sz w:val="22"/>
        </w:rPr>
        <w:t xml:space="preserve"> </w:t>
      </w:r>
      <w:r w:rsidR="008263FC" w:rsidRPr="00EA3BFC">
        <w:rPr>
          <w:sz w:val="22"/>
        </w:rPr>
        <w:t xml:space="preserve">desde la invitación a beneficiarios mediante </w:t>
      </w:r>
      <w:r w:rsidR="008263FC" w:rsidRPr="00E239F3">
        <w:rPr>
          <w:sz w:val="22"/>
        </w:rPr>
        <w:t>oficios y/o correos electrónicos</w:t>
      </w:r>
      <w:r w:rsidR="00774F13">
        <w:rPr>
          <w:sz w:val="22"/>
        </w:rPr>
        <w:t xml:space="preserve"> </w:t>
      </w:r>
      <w:r w:rsidR="008263FC" w:rsidRPr="00EA3BFC">
        <w:rPr>
          <w:sz w:val="22"/>
        </w:rPr>
        <w:t>para que</w:t>
      </w:r>
      <w:r w:rsidR="00774F13">
        <w:rPr>
          <w:sz w:val="22"/>
        </w:rPr>
        <w:t xml:space="preserve"> </w:t>
      </w:r>
      <w:r w:rsidR="008263FC" w:rsidRPr="00E239F3">
        <w:rPr>
          <w:sz w:val="22"/>
        </w:rPr>
        <w:t>pa</w:t>
      </w:r>
      <w:r w:rsidR="008263FC">
        <w:rPr>
          <w:sz w:val="22"/>
        </w:rPr>
        <w:t>rticipen en actividades de Contraloría S</w:t>
      </w:r>
      <w:r w:rsidR="008263FC" w:rsidRPr="00E239F3">
        <w:rPr>
          <w:sz w:val="22"/>
        </w:rPr>
        <w:t xml:space="preserve">ocial por medio de la constitución de </w:t>
      </w:r>
      <w:r w:rsidR="001D79E3">
        <w:rPr>
          <w:sz w:val="22"/>
        </w:rPr>
        <w:t>C</w:t>
      </w:r>
      <w:r w:rsidR="008263FC" w:rsidRPr="00E239F3">
        <w:rPr>
          <w:sz w:val="22"/>
        </w:rPr>
        <w:t>omités</w:t>
      </w:r>
      <w:r w:rsidR="008263FC">
        <w:rPr>
          <w:sz w:val="22"/>
        </w:rPr>
        <w:t xml:space="preserve">, </w:t>
      </w:r>
      <w:r w:rsidR="008263FC" w:rsidRPr="00EA3BFC">
        <w:rPr>
          <w:sz w:val="22"/>
        </w:rPr>
        <w:t xml:space="preserve">hasta </w:t>
      </w:r>
      <w:r w:rsidR="007A0F27" w:rsidRPr="00EA3BFC">
        <w:rPr>
          <w:sz w:val="22"/>
        </w:rPr>
        <w:t xml:space="preserve">las </w:t>
      </w:r>
      <w:r w:rsidR="008263FC" w:rsidRPr="00EA3BFC">
        <w:rPr>
          <w:sz w:val="22"/>
        </w:rPr>
        <w:t>que</w:t>
      </w:r>
      <w:r w:rsidR="008F6405" w:rsidRPr="00EA3BFC">
        <w:rPr>
          <w:sz w:val="22"/>
        </w:rPr>
        <w:t xml:space="preserve"> se</w:t>
      </w:r>
      <w:r w:rsidR="00730EC1">
        <w:rPr>
          <w:sz w:val="22"/>
        </w:rPr>
        <w:t xml:space="preserve"> </w:t>
      </w:r>
      <w:r w:rsidR="007A0F27" w:rsidRPr="00EA3BFC">
        <w:rPr>
          <w:sz w:val="22"/>
        </w:rPr>
        <w:t>desarroll</w:t>
      </w:r>
      <w:r w:rsidR="008263FC" w:rsidRPr="00EA3BFC">
        <w:rPr>
          <w:sz w:val="22"/>
        </w:rPr>
        <w:t>en una</w:t>
      </w:r>
      <w:r w:rsidR="00730EC1">
        <w:rPr>
          <w:sz w:val="22"/>
        </w:rPr>
        <w:t xml:space="preserve"> </w:t>
      </w:r>
      <w:r w:rsidR="008263FC" w:rsidRPr="00EA3BFC">
        <w:rPr>
          <w:sz w:val="22"/>
        </w:rPr>
        <w:t>vez constituidos dichos</w:t>
      </w:r>
      <w:r w:rsidR="007A0F27" w:rsidRPr="00EA3BFC">
        <w:rPr>
          <w:sz w:val="22"/>
        </w:rPr>
        <w:t xml:space="preserve"> Comités</w:t>
      </w:r>
      <w:r w:rsidR="00277B65" w:rsidRPr="00EA3BFC">
        <w:rPr>
          <w:sz w:val="22"/>
        </w:rPr>
        <w:t xml:space="preserve">, </w:t>
      </w:r>
      <w:r w:rsidR="008F6405" w:rsidRPr="00EA3BFC">
        <w:rPr>
          <w:sz w:val="22"/>
        </w:rPr>
        <w:t>a</w:t>
      </w:r>
      <w:r w:rsidR="00774F13">
        <w:rPr>
          <w:sz w:val="22"/>
        </w:rPr>
        <w:t xml:space="preserve"> </w:t>
      </w:r>
      <w:r w:rsidR="008F6405" w:rsidRPr="00E239F3">
        <w:rPr>
          <w:sz w:val="22"/>
        </w:rPr>
        <w:t>través de la</w:t>
      </w:r>
      <w:r w:rsidR="00730EC1">
        <w:rPr>
          <w:sz w:val="22"/>
        </w:rPr>
        <w:t xml:space="preserve"> </w:t>
      </w:r>
      <w:r w:rsidR="001D79E3">
        <w:rPr>
          <w:sz w:val="22"/>
        </w:rPr>
        <w:t>C</w:t>
      </w:r>
      <w:r w:rsidR="008F6405" w:rsidRPr="00E239F3">
        <w:rPr>
          <w:sz w:val="22"/>
        </w:rPr>
        <w:t>édula</w:t>
      </w:r>
      <w:r w:rsidR="00730EC1">
        <w:rPr>
          <w:sz w:val="22"/>
        </w:rPr>
        <w:t xml:space="preserve"> </w:t>
      </w:r>
      <w:r w:rsidR="008F6405" w:rsidRPr="00E239F3">
        <w:rPr>
          <w:sz w:val="22"/>
        </w:rPr>
        <w:t xml:space="preserve">de </w:t>
      </w:r>
      <w:r w:rsidR="001D79E3">
        <w:rPr>
          <w:sz w:val="22"/>
        </w:rPr>
        <w:t>V</w:t>
      </w:r>
      <w:r w:rsidR="008F6405" w:rsidRPr="00E239F3">
        <w:rPr>
          <w:sz w:val="22"/>
        </w:rPr>
        <w:t>igilancia</w:t>
      </w:r>
      <w:r w:rsidR="008F6405">
        <w:rPr>
          <w:sz w:val="22"/>
        </w:rPr>
        <w:t xml:space="preserve">. </w:t>
      </w:r>
    </w:p>
    <w:p w:rsidR="00E239F3" w:rsidRDefault="00E239F3" w:rsidP="00E239F3">
      <w:pPr>
        <w:pStyle w:val="Texto"/>
        <w:spacing w:line="276" w:lineRule="auto"/>
        <w:ind w:firstLine="0"/>
        <w:rPr>
          <w:sz w:val="22"/>
        </w:rPr>
      </w:pPr>
    </w:p>
    <w:p w:rsidR="00114958" w:rsidRDefault="00114958" w:rsidP="00E239F3">
      <w:pPr>
        <w:pStyle w:val="Texto"/>
        <w:spacing w:line="276" w:lineRule="auto"/>
        <w:ind w:firstLine="0"/>
        <w:rPr>
          <w:sz w:val="22"/>
        </w:rPr>
      </w:pPr>
    </w:p>
    <w:p w:rsidR="00114958" w:rsidRPr="00E239F3" w:rsidRDefault="00114958" w:rsidP="00E239F3">
      <w:pPr>
        <w:pStyle w:val="Texto"/>
        <w:spacing w:line="276" w:lineRule="auto"/>
        <w:ind w:firstLine="0"/>
        <w:rPr>
          <w:sz w:val="22"/>
        </w:rPr>
      </w:pPr>
    </w:p>
    <w:p w:rsidR="000E7651" w:rsidRPr="00EA3BFC" w:rsidRDefault="000E7651" w:rsidP="00E239F3">
      <w:pPr>
        <w:pStyle w:val="Texto"/>
        <w:spacing w:line="276" w:lineRule="auto"/>
        <w:ind w:left="288" w:firstLine="0"/>
        <w:rPr>
          <w:sz w:val="22"/>
        </w:rPr>
      </w:pPr>
      <w:r w:rsidRPr="00EA3BFC">
        <w:rPr>
          <w:sz w:val="22"/>
        </w:rPr>
        <w:t xml:space="preserve">Los resultados que se obtengan de las acciones de Contraloría Social, </w:t>
      </w:r>
      <w:r w:rsidR="00D3219B" w:rsidRPr="00EA3BFC">
        <w:rPr>
          <w:sz w:val="22"/>
        </w:rPr>
        <w:t>de</w:t>
      </w:r>
      <w:r w:rsidR="00EA3BFC">
        <w:rPr>
          <w:sz w:val="22"/>
        </w:rPr>
        <w:t>ben</w:t>
      </w:r>
      <w:r w:rsidR="00D3219B" w:rsidRPr="00EA3BFC">
        <w:rPr>
          <w:sz w:val="22"/>
        </w:rPr>
        <w:t xml:space="preserve"> ser plasmados</w:t>
      </w:r>
      <w:r w:rsidR="00B23423" w:rsidRPr="00EA3BFC">
        <w:rPr>
          <w:sz w:val="22"/>
        </w:rPr>
        <w:t xml:space="preserve"> en el formato del Informe Anual</w:t>
      </w:r>
      <w:r w:rsidR="00454FCA">
        <w:t xml:space="preserve"> </w:t>
      </w:r>
      <w:r w:rsidR="00D3219B">
        <w:rPr>
          <w:sz w:val="22"/>
        </w:rPr>
        <w:t xml:space="preserve">y </w:t>
      </w:r>
      <w:r w:rsidRPr="00C11BD0">
        <w:rPr>
          <w:sz w:val="22"/>
        </w:rPr>
        <w:t>registra</w:t>
      </w:r>
      <w:r w:rsidR="008F6405">
        <w:rPr>
          <w:sz w:val="22"/>
        </w:rPr>
        <w:t>d</w:t>
      </w:r>
      <w:r w:rsidR="008F6405" w:rsidRPr="00EA3BFC">
        <w:rPr>
          <w:sz w:val="22"/>
        </w:rPr>
        <w:t>os</w:t>
      </w:r>
      <w:r w:rsidR="00454FCA">
        <w:rPr>
          <w:sz w:val="22"/>
        </w:rPr>
        <w:t xml:space="preserve"> </w:t>
      </w:r>
      <w:r w:rsidR="00B23423" w:rsidRPr="00EA3BFC">
        <w:rPr>
          <w:sz w:val="22"/>
        </w:rPr>
        <w:t xml:space="preserve">por el Responsable de Contraloría Social de la </w:t>
      </w:r>
      <w:r w:rsidR="00F03D6D" w:rsidRPr="00EA3BFC">
        <w:rPr>
          <w:sz w:val="22"/>
        </w:rPr>
        <w:t>Institución</w:t>
      </w:r>
      <w:r w:rsidR="00454FCA">
        <w:rPr>
          <w:sz w:val="22"/>
        </w:rPr>
        <w:t xml:space="preserve"> </w:t>
      </w:r>
      <w:r w:rsidRPr="00C11BD0">
        <w:rPr>
          <w:sz w:val="22"/>
        </w:rPr>
        <w:t>en el SICS de la SFP</w:t>
      </w:r>
      <w:r w:rsidR="00B7023B">
        <w:rPr>
          <w:sz w:val="22"/>
        </w:rPr>
        <w:t>;</w:t>
      </w:r>
      <w:r w:rsidR="00454FCA">
        <w:rPr>
          <w:sz w:val="22"/>
        </w:rPr>
        <w:t xml:space="preserve"> </w:t>
      </w:r>
      <w:r w:rsidR="00F03D6D">
        <w:rPr>
          <w:sz w:val="22"/>
        </w:rPr>
        <w:t>al mismo tiempo,</w:t>
      </w:r>
      <w:r w:rsidR="00454FCA">
        <w:rPr>
          <w:sz w:val="22"/>
        </w:rPr>
        <w:t xml:space="preserve"> </w:t>
      </w:r>
      <w:r w:rsidR="002934D5">
        <w:rPr>
          <w:sz w:val="22"/>
        </w:rPr>
        <w:t>avisar</w:t>
      </w:r>
      <w:r w:rsidR="00D349EB">
        <w:rPr>
          <w:sz w:val="22"/>
        </w:rPr>
        <w:t>a la</w:t>
      </w:r>
      <w:r w:rsidR="00454FCA">
        <w:rPr>
          <w:sz w:val="22"/>
        </w:rPr>
        <w:t xml:space="preserve"> </w:t>
      </w:r>
      <w:r w:rsidR="001D79E3">
        <w:rPr>
          <w:sz w:val="22"/>
        </w:rPr>
        <w:t>SE</w:t>
      </w:r>
      <w:r w:rsidR="00D349EB">
        <w:rPr>
          <w:sz w:val="22"/>
        </w:rPr>
        <w:t xml:space="preserve">, </w:t>
      </w:r>
      <w:r w:rsidRPr="00B7023B">
        <w:rPr>
          <w:sz w:val="22"/>
        </w:rPr>
        <w:t>mediante</w:t>
      </w:r>
      <w:r w:rsidR="00454FCA">
        <w:rPr>
          <w:sz w:val="22"/>
        </w:rPr>
        <w:t xml:space="preserve"> </w:t>
      </w:r>
      <w:r w:rsidR="00B7023B">
        <w:rPr>
          <w:sz w:val="22"/>
        </w:rPr>
        <w:t>oficio y por correo electrónico</w:t>
      </w:r>
      <w:r w:rsidRPr="00EA3BFC">
        <w:rPr>
          <w:sz w:val="22"/>
        </w:rPr>
        <w:t>.</w:t>
      </w:r>
    </w:p>
    <w:p w:rsidR="00E239F3" w:rsidRPr="00E239F3" w:rsidRDefault="00E239F3" w:rsidP="00E239F3">
      <w:pPr>
        <w:pStyle w:val="Texto"/>
        <w:spacing w:line="276" w:lineRule="auto"/>
        <w:ind w:firstLine="0"/>
        <w:rPr>
          <w:b/>
          <w:sz w:val="22"/>
        </w:rPr>
      </w:pPr>
    </w:p>
    <w:p w:rsidR="000E7651" w:rsidRDefault="000E7651" w:rsidP="00114958">
      <w:pPr>
        <w:pStyle w:val="Texto"/>
        <w:numPr>
          <w:ilvl w:val="0"/>
          <w:numId w:val="4"/>
        </w:numPr>
        <w:spacing w:line="276" w:lineRule="auto"/>
        <w:rPr>
          <w:b/>
          <w:sz w:val="22"/>
        </w:rPr>
      </w:pPr>
      <w:r w:rsidRPr="00487915">
        <w:rPr>
          <w:b/>
          <w:sz w:val="22"/>
        </w:rPr>
        <w:t>Actividades de Coordinación</w:t>
      </w:r>
    </w:p>
    <w:p w:rsidR="00114958" w:rsidRPr="00487915" w:rsidRDefault="00114958" w:rsidP="00114958">
      <w:pPr>
        <w:pStyle w:val="Texto"/>
        <w:spacing w:line="276" w:lineRule="auto"/>
        <w:ind w:left="648" w:firstLine="0"/>
        <w:rPr>
          <w:b/>
          <w:sz w:val="22"/>
        </w:rPr>
      </w:pPr>
    </w:p>
    <w:p w:rsidR="003915D7" w:rsidRPr="00EA3BFC" w:rsidRDefault="000E7651" w:rsidP="00E239F3">
      <w:pPr>
        <w:pStyle w:val="Texto"/>
        <w:spacing w:line="276" w:lineRule="auto"/>
        <w:ind w:left="288" w:firstLine="0"/>
        <w:rPr>
          <w:sz w:val="22"/>
        </w:rPr>
      </w:pPr>
      <w:r w:rsidRPr="00487915">
        <w:rPr>
          <w:sz w:val="22"/>
        </w:rPr>
        <w:t xml:space="preserve">El </w:t>
      </w:r>
      <w:r w:rsidR="00E1426E" w:rsidRPr="00487915">
        <w:rPr>
          <w:color w:val="000000"/>
          <w:sz w:val="22"/>
        </w:rPr>
        <w:t>PROFOCIE</w:t>
      </w:r>
      <w:r w:rsidR="00454FCA">
        <w:rPr>
          <w:color w:val="000000"/>
          <w:sz w:val="22"/>
        </w:rPr>
        <w:t xml:space="preserve"> </w:t>
      </w:r>
      <w:r w:rsidRPr="00E239F3">
        <w:rPr>
          <w:sz w:val="22"/>
        </w:rPr>
        <w:t xml:space="preserve">en coordinación con cada IES </w:t>
      </w:r>
      <w:r w:rsidR="002B76B5" w:rsidRPr="00E239F3">
        <w:rPr>
          <w:sz w:val="22"/>
        </w:rPr>
        <w:t>establece</w:t>
      </w:r>
      <w:r w:rsidR="002B76B5">
        <w:rPr>
          <w:sz w:val="22"/>
        </w:rPr>
        <w:t>rán</w:t>
      </w:r>
      <w:r w:rsidRPr="00E239F3">
        <w:rPr>
          <w:sz w:val="22"/>
        </w:rPr>
        <w:t xml:space="preserve"> en el Convenio de Colaboración y Apoyo, el compromiso de que cada IES </w:t>
      </w:r>
      <w:r w:rsidR="003915D7" w:rsidRPr="00EA3BFC">
        <w:rPr>
          <w:sz w:val="22"/>
        </w:rPr>
        <w:t>reali</w:t>
      </w:r>
      <w:r w:rsidR="00D349EB">
        <w:rPr>
          <w:sz w:val="22"/>
        </w:rPr>
        <w:t>zar</w:t>
      </w:r>
      <w:r w:rsidR="002B76B5">
        <w:rPr>
          <w:sz w:val="22"/>
        </w:rPr>
        <w:t>an</w:t>
      </w:r>
      <w:r w:rsidR="003915D7" w:rsidRPr="00EA3BFC">
        <w:rPr>
          <w:sz w:val="22"/>
        </w:rPr>
        <w:t xml:space="preserve"> funciones de promoción, mediante la inclusión del siguiente texto:</w:t>
      </w:r>
    </w:p>
    <w:p w:rsidR="003915D7" w:rsidRDefault="009466DE" w:rsidP="00B90771">
      <w:pPr>
        <w:ind w:left="709"/>
        <w:jc w:val="both"/>
        <w:rPr>
          <w:rFonts w:ascii="Arial" w:hAnsi="Arial" w:cs="Arial"/>
        </w:rPr>
      </w:pPr>
      <w:r>
        <w:rPr>
          <w:rFonts w:ascii="Arial" w:hAnsi="Arial" w:cs="Arial"/>
        </w:rPr>
        <w:t>“</w:t>
      </w:r>
      <w:r w:rsidR="00B90771" w:rsidRPr="00F03D6D">
        <w:rPr>
          <w:rFonts w:ascii="Arial" w:hAnsi="Arial" w:cs="Arial"/>
          <w:i/>
        </w:rPr>
        <w:t xml:space="preserve">Las partes acuerdan que serán corresponsables de promover las acciones de la Contraloría Social a través de su Portal de Internet, de conformidad con lo establecido en las </w:t>
      </w:r>
      <w:r w:rsidR="00B90771" w:rsidRPr="00F03D6D">
        <w:rPr>
          <w:rFonts w:ascii="Arial" w:hAnsi="Arial" w:cs="Arial"/>
          <w:b/>
          <w:i/>
        </w:rPr>
        <w:t>“Reglas de Operación”</w:t>
      </w:r>
      <w:r w:rsidR="00B90771" w:rsidRPr="00F03D6D">
        <w:rPr>
          <w:rFonts w:ascii="Arial" w:hAnsi="Arial" w:cs="Arial"/>
          <w:i/>
        </w:rPr>
        <w:t xml:space="preserve">, debiendo hacer del conocimiento de los beneficiarios la Cédula de Vigilancia con el propósito de que conozcan la operación del </w:t>
      </w:r>
      <w:r w:rsidR="00B90771" w:rsidRPr="00F03D6D">
        <w:rPr>
          <w:rFonts w:ascii="Arial" w:hAnsi="Arial" w:cs="Arial"/>
          <w:b/>
          <w:i/>
        </w:rPr>
        <w:t>P</w:t>
      </w:r>
      <w:r w:rsidR="002B76B5" w:rsidRPr="00F03D6D">
        <w:rPr>
          <w:rFonts w:ascii="Arial" w:hAnsi="Arial" w:cs="Arial"/>
          <w:b/>
          <w:i/>
        </w:rPr>
        <w:t>ROFOCIE</w:t>
      </w:r>
      <w:r w:rsidR="00B90771" w:rsidRPr="00F03D6D">
        <w:rPr>
          <w:rFonts w:ascii="Arial" w:hAnsi="Arial" w:cs="Arial"/>
          <w:i/>
        </w:rPr>
        <w:t>, y se garantice que los tipos de apoyo, montos, periodicidad, forma de entrega y obligaciones, se hagan del conocimiento de los mismos.</w:t>
      </w:r>
      <w:r w:rsidR="003915D7" w:rsidRPr="00F03D6D">
        <w:rPr>
          <w:rFonts w:ascii="Arial" w:hAnsi="Arial" w:cs="Arial"/>
          <w:i/>
        </w:rPr>
        <w:t>”</w:t>
      </w:r>
    </w:p>
    <w:p w:rsidR="003915D7" w:rsidRDefault="003915D7" w:rsidP="00E239F3">
      <w:pPr>
        <w:pStyle w:val="Texto"/>
        <w:spacing w:line="276" w:lineRule="auto"/>
        <w:ind w:left="288" w:firstLine="0"/>
        <w:rPr>
          <w:szCs w:val="18"/>
        </w:rPr>
      </w:pPr>
    </w:p>
    <w:p w:rsidR="000E7651" w:rsidRPr="00E239F3" w:rsidRDefault="000E7651" w:rsidP="00E239F3">
      <w:pPr>
        <w:pStyle w:val="Texto"/>
        <w:spacing w:line="276" w:lineRule="auto"/>
        <w:ind w:left="288" w:firstLine="0"/>
        <w:rPr>
          <w:sz w:val="22"/>
        </w:rPr>
      </w:pPr>
      <w:r w:rsidRPr="00E239F3">
        <w:rPr>
          <w:sz w:val="22"/>
        </w:rPr>
        <w:t>Asimismo</w:t>
      </w:r>
      <w:r w:rsidRPr="00487915">
        <w:rPr>
          <w:sz w:val="22"/>
        </w:rPr>
        <w:t>, se acord</w:t>
      </w:r>
      <w:r w:rsidR="00B90771" w:rsidRPr="00487915">
        <w:rPr>
          <w:sz w:val="22"/>
        </w:rPr>
        <w:t>ó</w:t>
      </w:r>
      <w:r w:rsidRPr="00487915">
        <w:rPr>
          <w:sz w:val="22"/>
        </w:rPr>
        <w:t xml:space="preserve"> que las IES </w:t>
      </w:r>
      <w:r w:rsidR="002B76B5" w:rsidRPr="00487915">
        <w:rPr>
          <w:sz w:val="22"/>
        </w:rPr>
        <w:t>deberán</w:t>
      </w:r>
      <w:r w:rsidRPr="00487915">
        <w:rPr>
          <w:sz w:val="22"/>
        </w:rPr>
        <w:t xml:space="preserve"> proporcionar la información relacionada a la operación del </w:t>
      </w:r>
      <w:r w:rsidR="00E1426E" w:rsidRPr="00487915">
        <w:rPr>
          <w:sz w:val="22"/>
        </w:rPr>
        <w:t>P</w:t>
      </w:r>
      <w:r w:rsidR="00B90771" w:rsidRPr="00487915">
        <w:rPr>
          <w:sz w:val="22"/>
        </w:rPr>
        <w:t>rograma</w:t>
      </w:r>
      <w:r w:rsidR="00090A66">
        <w:rPr>
          <w:sz w:val="22"/>
        </w:rPr>
        <w:t xml:space="preserve"> </w:t>
      </w:r>
      <w:r w:rsidRPr="00487915">
        <w:rPr>
          <w:sz w:val="22"/>
        </w:rPr>
        <w:t>y sus actividades de Contraloría Social a la SEP</w:t>
      </w:r>
      <w:r w:rsidR="002953FF" w:rsidRPr="00487915">
        <w:rPr>
          <w:sz w:val="22"/>
        </w:rPr>
        <w:t>,</w:t>
      </w:r>
      <w:r w:rsidRPr="00487915">
        <w:rPr>
          <w:sz w:val="22"/>
        </w:rPr>
        <w:t xml:space="preserve"> y reportarlas en el SICS que a</w:t>
      </w:r>
      <w:r w:rsidR="00B90771" w:rsidRPr="00487915">
        <w:rPr>
          <w:sz w:val="22"/>
        </w:rPr>
        <w:t>dministra</w:t>
      </w:r>
      <w:r w:rsidRPr="00487915">
        <w:rPr>
          <w:sz w:val="22"/>
        </w:rPr>
        <w:t xml:space="preserve"> la</w:t>
      </w:r>
      <w:r w:rsidRPr="00E239F3">
        <w:rPr>
          <w:sz w:val="22"/>
        </w:rPr>
        <w:t xml:space="preserve"> SFP.</w:t>
      </w:r>
    </w:p>
    <w:p w:rsidR="00E239F3" w:rsidRPr="00E239F3" w:rsidRDefault="00E239F3" w:rsidP="00E239F3">
      <w:pPr>
        <w:pStyle w:val="Texto"/>
        <w:spacing w:line="276" w:lineRule="auto"/>
        <w:ind w:left="288" w:firstLine="0"/>
        <w:rPr>
          <w:sz w:val="22"/>
        </w:rPr>
      </w:pPr>
    </w:p>
    <w:p w:rsidR="005849F7" w:rsidRDefault="002953FF" w:rsidP="00E239F3">
      <w:pPr>
        <w:pStyle w:val="Texto"/>
        <w:spacing w:line="276" w:lineRule="auto"/>
        <w:ind w:left="288" w:firstLine="0"/>
        <w:rPr>
          <w:sz w:val="22"/>
        </w:rPr>
      </w:pPr>
      <w:r>
        <w:rPr>
          <w:sz w:val="22"/>
        </w:rPr>
        <w:t>La SFP y los Órganos Estatales de C</w:t>
      </w:r>
      <w:r w:rsidR="000E7651" w:rsidRPr="00E239F3">
        <w:rPr>
          <w:sz w:val="22"/>
        </w:rPr>
        <w:t>ontrol podrán verificar, en sus respectivos ámbitos de competencia, lo correspondiente a la realización de las acciones.</w:t>
      </w:r>
    </w:p>
    <w:p w:rsidR="00114958" w:rsidRDefault="00114958" w:rsidP="00E239F3">
      <w:pPr>
        <w:pStyle w:val="Texto"/>
        <w:spacing w:line="276" w:lineRule="auto"/>
        <w:ind w:left="288" w:firstLine="0"/>
        <w:rPr>
          <w:sz w:val="22"/>
        </w:rPr>
      </w:pPr>
    </w:p>
    <w:p w:rsidR="00114958" w:rsidRDefault="00114958" w:rsidP="00E239F3">
      <w:pPr>
        <w:pStyle w:val="Texto"/>
        <w:spacing w:line="276" w:lineRule="auto"/>
        <w:ind w:left="288" w:firstLine="0"/>
        <w:rPr>
          <w:sz w:val="22"/>
        </w:rPr>
      </w:pPr>
    </w:p>
    <w:sectPr w:rsidR="00114958" w:rsidSect="001A6C51">
      <w:headerReference w:type="even" r:id="rId11"/>
      <w:headerReference w:type="default" r:id="rId12"/>
      <w:footerReference w:type="default" r:id="rId13"/>
      <w:headerReference w:type="first" r:id="rId14"/>
      <w:pgSz w:w="12240" w:h="15840"/>
      <w:pgMar w:top="850" w:right="1699" w:bottom="1411" w:left="1699" w:header="964"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740" w:rsidRDefault="000F3740" w:rsidP="006800D2">
      <w:pPr>
        <w:spacing w:after="0" w:line="240" w:lineRule="auto"/>
      </w:pPr>
      <w:r>
        <w:separator/>
      </w:r>
    </w:p>
  </w:endnote>
  <w:endnote w:type="continuationSeparator" w:id="1">
    <w:p w:rsidR="000F3740" w:rsidRDefault="000F3740" w:rsidP="006800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dobe Caslon Pro">
    <w:altName w:val="Georgia"/>
    <w:panose1 w:val="00000000000000000000"/>
    <w:charset w:val="00"/>
    <w:family w:val="roman"/>
    <w:notTrueType/>
    <w:pitch w:val="variable"/>
    <w:sig w:usb0="00000001"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96427"/>
      <w:docPartObj>
        <w:docPartGallery w:val="Page Numbers (Bottom of Page)"/>
        <w:docPartUnique/>
      </w:docPartObj>
    </w:sdtPr>
    <w:sdtContent>
      <w:p w:rsidR="00B776F5" w:rsidRDefault="00B776F5">
        <w:pPr>
          <w:pStyle w:val="Piedepgina"/>
          <w:pBdr>
            <w:bottom w:val="single" w:sz="12" w:space="1" w:color="auto"/>
          </w:pBdr>
          <w:jc w:val="center"/>
        </w:pPr>
      </w:p>
      <w:p w:rsidR="00B776F5" w:rsidRDefault="00B776F5">
        <w:pPr>
          <w:pStyle w:val="Piedepgina"/>
          <w:jc w:val="center"/>
        </w:pPr>
        <w:r>
          <w:rPr>
            <w:noProof/>
          </w:rPr>
          <w:drawing>
            <wp:anchor distT="0" distB="0" distL="114300" distR="114300" simplePos="0" relativeHeight="251659264" behindDoc="0" locked="0" layoutInCell="1" allowOverlap="1">
              <wp:simplePos x="0" y="0"/>
              <wp:positionH relativeFrom="column">
                <wp:posOffset>2612390</wp:posOffset>
              </wp:positionH>
              <wp:positionV relativeFrom="paragraph">
                <wp:posOffset>6985</wp:posOffset>
              </wp:positionV>
              <wp:extent cx="505460" cy="436880"/>
              <wp:effectExtent l="19050" t="0" r="8890" b="0"/>
              <wp:wrapThrough wrapText="bothSides">
                <wp:wrapPolygon edited="0">
                  <wp:start x="-814" y="0"/>
                  <wp:lineTo x="-814" y="20721"/>
                  <wp:lineTo x="21980" y="20721"/>
                  <wp:lineTo x="21980" y="0"/>
                  <wp:lineTo x="-814" y="0"/>
                </wp:wrapPolygon>
              </wp:wrapThrough>
              <wp:docPr id="4" name="Imagen 2" descr="http://t0.gstatic.com/images?q=tbn:qVMQpb-Ikn6VAM:">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0.gstatic.com/images?q=tbn:qVMQpb-Ikn6VAM:">
                        <a:hlinkClick r:id="rId1"/>
                      </pic:cNvPr>
                      <pic:cNvPicPr>
                        <a:picLocks noChangeAspect="1" noChangeArrowheads="1"/>
                      </pic:cNvPicPr>
                    </pic:nvPicPr>
                    <pic:blipFill>
                      <a:blip r:embed="rId2" cstate="print"/>
                      <a:srcRect/>
                      <a:stretch>
                        <a:fillRect/>
                      </a:stretch>
                    </pic:blipFill>
                    <pic:spPr bwMode="auto">
                      <a:xfrm>
                        <a:off x="0" y="0"/>
                        <a:ext cx="505460" cy="436880"/>
                      </a:xfrm>
                      <a:prstGeom prst="rect">
                        <a:avLst/>
                      </a:prstGeom>
                      <a:noFill/>
                      <a:ln w="9525">
                        <a:noFill/>
                        <a:miter lim="800000"/>
                        <a:headEnd/>
                        <a:tailEnd/>
                      </a:ln>
                    </pic:spPr>
                  </pic:pic>
                </a:graphicData>
              </a:graphic>
            </wp:anchor>
          </w:drawing>
        </w:r>
      </w:p>
      <w:p w:rsidR="00B776F5" w:rsidRDefault="00AA4CA9" w:rsidP="00095892">
        <w:pPr>
          <w:pStyle w:val="Piedepgina"/>
          <w:jc w:val="right"/>
        </w:pPr>
        <w:r>
          <w:fldChar w:fldCharType="begin"/>
        </w:r>
        <w:r w:rsidR="008D4FCD">
          <w:instrText xml:space="preserve"> PAGE   \* MERGEFORMAT </w:instrText>
        </w:r>
        <w:r>
          <w:fldChar w:fldCharType="separate"/>
        </w:r>
        <w:r w:rsidR="00090A66">
          <w:rPr>
            <w:noProof/>
          </w:rPr>
          <w:t>4</w:t>
        </w:r>
        <w:r>
          <w:rPr>
            <w:noProof/>
          </w:rPr>
          <w:fldChar w:fldCharType="end"/>
        </w:r>
      </w:p>
    </w:sdtContent>
  </w:sdt>
  <w:p w:rsidR="00B776F5" w:rsidRDefault="00B776F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740" w:rsidRDefault="000F3740" w:rsidP="006800D2">
      <w:pPr>
        <w:spacing w:after="0" w:line="240" w:lineRule="auto"/>
      </w:pPr>
      <w:r>
        <w:separator/>
      </w:r>
    </w:p>
  </w:footnote>
  <w:footnote w:type="continuationSeparator" w:id="1">
    <w:p w:rsidR="000F3740" w:rsidRDefault="000F3740" w:rsidP="006800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B6D" w:rsidRDefault="00AA4CA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051444" o:spid="_x0000_s2050" type="#_x0000_t75" style="position:absolute;margin-left:0;margin-top:0;width:454.7pt;height:475.7pt;z-index:-251651072;mso-position-horizontal:center;mso-position-horizontal-relative:margin;mso-position-vertical:center;mso-position-vertical-relative:margin" o:allowincell="f">
          <v:imagedata r:id="rId1" o:title="Imagen escud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9B" w:rsidRPr="00843F03" w:rsidRDefault="00C7399B" w:rsidP="00C7399B">
    <w:pPr>
      <w:tabs>
        <w:tab w:val="left" w:pos="-567"/>
      </w:tabs>
      <w:spacing w:after="0" w:line="0" w:lineRule="atLeast"/>
      <w:ind w:left="-425" w:hanging="142"/>
      <w:jc w:val="right"/>
      <w:rPr>
        <w:rFonts w:ascii="Adobe Caslon Pro" w:hAnsi="Adobe Caslon Pro"/>
        <w:b/>
        <w:color w:val="777772"/>
        <w:sz w:val="16"/>
        <w:szCs w:val="16"/>
      </w:rPr>
    </w:pPr>
    <w:r>
      <w:rPr>
        <w:rFonts w:ascii="Adobe Caslon Pro" w:hAnsi="Adobe Caslon Pro"/>
        <w:noProof/>
        <w:color w:val="777772"/>
      </w:rPr>
      <w:drawing>
        <wp:anchor distT="0" distB="0" distL="114300" distR="114300" simplePos="0" relativeHeight="251667456" behindDoc="1" locked="0" layoutInCell="1" allowOverlap="1">
          <wp:simplePos x="0" y="0"/>
          <wp:positionH relativeFrom="column">
            <wp:posOffset>-336550</wp:posOffset>
          </wp:positionH>
          <wp:positionV relativeFrom="paragraph">
            <wp:posOffset>112395</wp:posOffset>
          </wp:positionV>
          <wp:extent cx="2204085" cy="695960"/>
          <wp:effectExtent l="0" t="0" r="5715" b="8890"/>
          <wp:wrapThrough wrapText="bothSides">
            <wp:wrapPolygon edited="0">
              <wp:start x="0" y="0"/>
              <wp:lineTo x="0" y="21285"/>
              <wp:lineTo x="21469" y="21285"/>
              <wp:lineTo x="21469" y="0"/>
              <wp:lineTo x="0" y="0"/>
            </wp:wrapPolygon>
          </wp:wrapThrough>
          <wp:docPr id="5" name="Imagen 3" descr="C:\Users\juan.hernandez\Desktop\FormatoPapeleria\HORIZONTAL\SEP_horizontal_ALT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an.hernandez\Desktop\FormatoPapeleria\HORIZONTAL\SEP_horizontal_ALTA-01.jpg"/>
                  <pic:cNvPicPr>
                    <a:picLocks noChangeAspect="1" noChangeArrowheads="1"/>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998" t="23715" b="36956"/>
                  <a:stretch/>
                </pic:blipFill>
                <pic:spPr bwMode="auto">
                  <a:xfrm>
                    <a:off x="0" y="0"/>
                    <a:ext cx="2204085" cy="69596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rFonts w:ascii="Berlin Sans FB Demi" w:hAnsi="Berlin Sans FB Demi"/>
        <w:b/>
        <w:color w:val="FFFFFF" w:themeColor="background1"/>
        <w:sz w:val="32"/>
        <w:szCs w:val="32"/>
      </w:rPr>
      <w:t>t</w:t>
    </w:r>
    <w:r w:rsidRPr="00843F03">
      <w:rPr>
        <w:rFonts w:ascii="Adobe Caslon Pro" w:hAnsi="Adobe Caslon Pro"/>
        <w:b/>
        <w:color w:val="777772"/>
        <w:sz w:val="16"/>
        <w:szCs w:val="16"/>
      </w:rPr>
      <w:t>Coordinación General de Universidades Tecnológicas y Politécnicas</w:t>
    </w:r>
  </w:p>
  <w:p w:rsidR="00C7399B" w:rsidRPr="00843F03" w:rsidRDefault="00C7399B" w:rsidP="00C7399B">
    <w:pPr>
      <w:pStyle w:val="Encabezado"/>
      <w:tabs>
        <w:tab w:val="left" w:pos="1740"/>
        <w:tab w:val="right" w:pos="9830"/>
      </w:tabs>
      <w:jc w:val="right"/>
      <w:rPr>
        <w:rFonts w:ascii="Adobe Caslon Pro" w:hAnsi="Adobe Caslon Pro"/>
        <w:b/>
        <w:color w:val="777772"/>
        <w:sz w:val="16"/>
        <w:szCs w:val="16"/>
      </w:rPr>
    </w:pPr>
    <w:r w:rsidRPr="00843F03">
      <w:rPr>
        <w:rFonts w:ascii="Adobe Caslon Pro" w:hAnsi="Adobe Caslon Pro"/>
        <w:b/>
        <w:color w:val="777772"/>
        <w:sz w:val="16"/>
        <w:szCs w:val="16"/>
      </w:rPr>
      <w:t>Coordinación de Planeación y Gestión Administrativa</w:t>
    </w:r>
    <w:r w:rsidRPr="00843F03">
      <w:rPr>
        <w:rFonts w:ascii="Adobe Caslon Pro" w:hAnsi="Adobe Caslon Pro"/>
        <w:b/>
        <w:color w:val="777772"/>
        <w:sz w:val="16"/>
        <w:szCs w:val="16"/>
      </w:rPr>
      <w:tab/>
    </w:r>
  </w:p>
  <w:p w:rsidR="00C7399B" w:rsidRPr="00843F03" w:rsidRDefault="00C7399B" w:rsidP="00C7399B">
    <w:pPr>
      <w:pStyle w:val="Encabezado"/>
      <w:tabs>
        <w:tab w:val="left" w:pos="1740"/>
        <w:tab w:val="right" w:pos="9830"/>
      </w:tabs>
      <w:jc w:val="right"/>
      <w:rPr>
        <w:rFonts w:ascii="Adobe Caslon Pro" w:hAnsi="Adobe Caslon Pro"/>
        <w:b/>
        <w:color w:val="777772"/>
        <w:sz w:val="16"/>
        <w:szCs w:val="16"/>
      </w:rPr>
    </w:pPr>
    <w:r w:rsidRPr="00843F03">
      <w:rPr>
        <w:rFonts w:ascii="Adobe Caslon Pro" w:hAnsi="Adobe Caslon Pro"/>
        <w:b/>
        <w:color w:val="777772"/>
        <w:sz w:val="16"/>
        <w:szCs w:val="16"/>
      </w:rPr>
      <w:t>Dirección de Planeación, Evaluación e Informática</w:t>
    </w:r>
  </w:p>
  <w:p w:rsidR="00596FBD" w:rsidRDefault="00596FBD" w:rsidP="00596FBD">
    <w:pPr>
      <w:pStyle w:val="Encabezado"/>
      <w:tabs>
        <w:tab w:val="left" w:pos="1740"/>
        <w:tab w:val="right" w:pos="9830"/>
      </w:tabs>
      <w:jc w:val="right"/>
      <w:rPr>
        <w:rFonts w:ascii="Adobe Caslon Pro" w:hAnsi="Adobe Caslon Pro"/>
        <w:b/>
        <w:color w:val="777772"/>
        <w:sz w:val="16"/>
        <w:szCs w:val="18"/>
      </w:rPr>
    </w:pPr>
    <w:r>
      <w:rPr>
        <w:rFonts w:ascii="Adobe Caslon Pro" w:hAnsi="Adobe Caslon Pro"/>
        <w:b/>
        <w:color w:val="777772"/>
        <w:sz w:val="16"/>
        <w:szCs w:val="18"/>
      </w:rPr>
      <w:tab/>
    </w:r>
    <w:r>
      <w:rPr>
        <w:rFonts w:ascii="Adobe Caslon Pro" w:hAnsi="Adobe Caslon Pro"/>
        <w:b/>
        <w:color w:val="777772"/>
        <w:sz w:val="16"/>
        <w:szCs w:val="18"/>
      </w:rPr>
      <w:tab/>
    </w:r>
    <w:r>
      <w:rPr>
        <w:rFonts w:ascii="Adobe Caslon Pro" w:hAnsi="Adobe Caslon Pro"/>
        <w:b/>
        <w:color w:val="777772"/>
        <w:sz w:val="16"/>
        <w:szCs w:val="18"/>
      </w:rPr>
      <w:tab/>
    </w:r>
  </w:p>
  <w:p w:rsidR="00B776F5" w:rsidRPr="00596FBD" w:rsidRDefault="00B776F5" w:rsidP="00596FBD">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B6D" w:rsidRDefault="00AA4CA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051443" o:spid="_x0000_s2049" type="#_x0000_t75" style="position:absolute;margin-left:0;margin-top:0;width:454.7pt;height:475.7pt;z-index:-251652096;mso-position-horizontal:center;mso-position-horizontal-relative:margin;mso-position-vertical:center;mso-position-vertical-relative:margin" o:allowincell="f">
          <v:imagedata r:id="rId1" o:title="Imagen escud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D0C24"/>
    <w:multiLevelType w:val="hybridMultilevel"/>
    <w:tmpl w:val="F0FCB0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15B2D90"/>
    <w:multiLevelType w:val="hybridMultilevel"/>
    <w:tmpl w:val="D44865C2"/>
    <w:lvl w:ilvl="0" w:tplc="04FEDA22">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5BDC6317"/>
    <w:multiLevelType w:val="hybridMultilevel"/>
    <w:tmpl w:val="BA1EAD24"/>
    <w:lvl w:ilvl="0" w:tplc="F32A198E">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5452F23"/>
    <w:multiLevelType w:val="hybridMultilevel"/>
    <w:tmpl w:val="52528054"/>
    <w:lvl w:ilvl="0" w:tplc="A12A3AE2">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FELayout/>
  </w:compat>
  <w:rsids>
    <w:rsidRoot w:val="006800D2"/>
    <w:rsid w:val="00021F09"/>
    <w:rsid w:val="00065DFC"/>
    <w:rsid w:val="00067235"/>
    <w:rsid w:val="0007222A"/>
    <w:rsid w:val="00072DE8"/>
    <w:rsid w:val="00083875"/>
    <w:rsid w:val="00090A66"/>
    <w:rsid w:val="00095892"/>
    <w:rsid w:val="000A713D"/>
    <w:rsid w:val="000B2F0B"/>
    <w:rsid w:val="000C7B8E"/>
    <w:rsid w:val="000D1F22"/>
    <w:rsid w:val="000D651C"/>
    <w:rsid w:val="000E4DA0"/>
    <w:rsid w:val="000E5C5B"/>
    <w:rsid w:val="000E7651"/>
    <w:rsid w:val="000F3740"/>
    <w:rsid w:val="000F7D29"/>
    <w:rsid w:val="00102E4D"/>
    <w:rsid w:val="00114958"/>
    <w:rsid w:val="00130BDE"/>
    <w:rsid w:val="00131946"/>
    <w:rsid w:val="00137BBC"/>
    <w:rsid w:val="00157782"/>
    <w:rsid w:val="001668CC"/>
    <w:rsid w:val="0018718B"/>
    <w:rsid w:val="00196005"/>
    <w:rsid w:val="001A6C51"/>
    <w:rsid w:val="001D5AD9"/>
    <w:rsid w:val="001D79E3"/>
    <w:rsid w:val="001F6DE4"/>
    <w:rsid w:val="00221865"/>
    <w:rsid w:val="002306C4"/>
    <w:rsid w:val="00277B65"/>
    <w:rsid w:val="002830E1"/>
    <w:rsid w:val="00285AED"/>
    <w:rsid w:val="002934D5"/>
    <w:rsid w:val="002953FF"/>
    <w:rsid w:val="00296472"/>
    <w:rsid w:val="002B76B5"/>
    <w:rsid w:val="002D5254"/>
    <w:rsid w:val="002F5557"/>
    <w:rsid w:val="00303232"/>
    <w:rsid w:val="003209BB"/>
    <w:rsid w:val="0033380D"/>
    <w:rsid w:val="00362749"/>
    <w:rsid w:val="003632FA"/>
    <w:rsid w:val="0037111C"/>
    <w:rsid w:val="003715C2"/>
    <w:rsid w:val="00372C2B"/>
    <w:rsid w:val="003915D7"/>
    <w:rsid w:val="003A4CE1"/>
    <w:rsid w:val="003B610B"/>
    <w:rsid w:val="003D3496"/>
    <w:rsid w:val="003E1068"/>
    <w:rsid w:val="00421A32"/>
    <w:rsid w:val="004240AD"/>
    <w:rsid w:val="004264CE"/>
    <w:rsid w:val="00433C57"/>
    <w:rsid w:val="00443A0F"/>
    <w:rsid w:val="00454FCA"/>
    <w:rsid w:val="00486949"/>
    <w:rsid w:val="00486958"/>
    <w:rsid w:val="00487915"/>
    <w:rsid w:val="004B11EF"/>
    <w:rsid w:val="004E083A"/>
    <w:rsid w:val="004F5BE5"/>
    <w:rsid w:val="004F6843"/>
    <w:rsid w:val="00524B09"/>
    <w:rsid w:val="00544DB9"/>
    <w:rsid w:val="00547490"/>
    <w:rsid w:val="00575EFC"/>
    <w:rsid w:val="005848D0"/>
    <w:rsid w:val="005849F7"/>
    <w:rsid w:val="00595A56"/>
    <w:rsid w:val="00596FBD"/>
    <w:rsid w:val="005A5139"/>
    <w:rsid w:val="005D135D"/>
    <w:rsid w:val="005D1F75"/>
    <w:rsid w:val="005F59C0"/>
    <w:rsid w:val="00622663"/>
    <w:rsid w:val="006260E8"/>
    <w:rsid w:val="00645716"/>
    <w:rsid w:val="006800D2"/>
    <w:rsid w:val="0069194E"/>
    <w:rsid w:val="0069289A"/>
    <w:rsid w:val="006E15FC"/>
    <w:rsid w:val="006E1982"/>
    <w:rsid w:val="006F64D1"/>
    <w:rsid w:val="0070314B"/>
    <w:rsid w:val="007144B7"/>
    <w:rsid w:val="00730EC1"/>
    <w:rsid w:val="0075324A"/>
    <w:rsid w:val="00774F13"/>
    <w:rsid w:val="007A0F27"/>
    <w:rsid w:val="007A6BAA"/>
    <w:rsid w:val="007F3459"/>
    <w:rsid w:val="00806240"/>
    <w:rsid w:val="00814789"/>
    <w:rsid w:val="008263FC"/>
    <w:rsid w:val="00843F03"/>
    <w:rsid w:val="0085798D"/>
    <w:rsid w:val="00861C3F"/>
    <w:rsid w:val="00891749"/>
    <w:rsid w:val="008A0663"/>
    <w:rsid w:val="008B2B0F"/>
    <w:rsid w:val="008D4FCD"/>
    <w:rsid w:val="008D7114"/>
    <w:rsid w:val="008E79D1"/>
    <w:rsid w:val="008F6405"/>
    <w:rsid w:val="009049D2"/>
    <w:rsid w:val="009073D8"/>
    <w:rsid w:val="0091474C"/>
    <w:rsid w:val="00934B6D"/>
    <w:rsid w:val="00944C48"/>
    <w:rsid w:val="009466DE"/>
    <w:rsid w:val="00963BCA"/>
    <w:rsid w:val="00976C23"/>
    <w:rsid w:val="009B19C5"/>
    <w:rsid w:val="009B34C5"/>
    <w:rsid w:val="009B4116"/>
    <w:rsid w:val="009C09AD"/>
    <w:rsid w:val="009C0E94"/>
    <w:rsid w:val="009C4CE9"/>
    <w:rsid w:val="009D622E"/>
    <w:rsid w:val="00A16A2F"/>
    <w:rsid w:val="00A35C04"/>
    <w:rsid w:val="00A406C1"/>
    <w:rsid w:val="00A71F2C"/>
    <w:rsid w:val="00AA4CA9"/>
    <w:rsid w:val="00AC0EF7"/>
    <w:rsid w:val="00AC4A90"/>
    <w:rsid w:val="00AD1612"/>
    <w:rsid w:val="00AD76C4"/>
    <w:rsid w:val="00AE2A41"/>
    <w:rsid w:val="00B23423"/>
    <w:rsid w:val="00B45ACE"/>
    <w:rsid w:val="00B50D32"/>
    <w:rsid w:val="00B7023B"/>
    <w:rsid w:val="00B776F5"/>
    <w:rsid w:val="00B90771"/>
    <w:rsid w:val="00B927F9"/>
    <w:rsid w:val="00B937DE"/>
    <w:rsid w:val="00BA2E5B"/>
    <w:rsid w:val="00BA3F6D"/>
    <w:rsid w:val="00BA6845"/>
    <w:rsid w:val="00BC6AF2"/>
    <w:rsid w:val="00BD1B17"/>
    <w:rsid w:val="00BD2028"/>
    <w:rsid w:val="00BF1097"/>
    <w:rsid w:val="00BF30CF"/>
    <w:rsid w:val="00C11BD0"/>
    <w:rsid w:val="00C1536A"/>
    <w:rsid w:val="00C22D5A"/>
    <w:rsid w:val="00C46182"/>
    <w:rsid w:val="00C70F6F"/>
    <w:rsid w:val="00C7399B"/>
    <w:rsid w:val="00C837E4"/>
    <w:rsid w:val="00CA3980"/>
    <w:rsid w:val="00CA7338"/>
    <w:rsid w:val="00CA74A3"/>
    <w:rsid w:val="00CA7FF4"/>
    <w:rsid w:val="00CB7355"/>
    <w:rsid w:val="00CC6AD6"/>
    <w:rsid w:val="00CD1843"/>
    <w:rsid w:val="00D16B8C"/>
    <w:rsid w:val="00D3219B"/>
    <w:rsid w:val="00D349EB"/>
    <w:rsid w:val="00D6554C"/>
    <w:rsid w:val="00D6785D"/>
    <w:rsid w:val="00D84D68"/>
    <w:rsid w:val="00D86CC6"/>
    <w:rsid w:val="00D944E4"/>
    <w:rsid w:val="00D94601"/>
    <w:rsid w:val="00DA2623"/>
    <w:rsid w:val="00DB4EAD"/>
    <w:rsid w:val="00DE1C2B"/>
    <w:rsid w:val="00DE762D"/>
    <w:rsid w:val="00DF0B86"/>
    <w:rsid w:val="00DF169D"/>
    <w:rsid w:val="00DF55CF"/>
    <w:rsid w:val="00E03EBD"/>
    <w:rsid w:val="00E10F71"/>
    <w:rsid w:val="00E1426E"/>
    <w:rsid w:val="00E215B2"/>
    <w:rsid w:val="00E239F3"/>
    <w:rsid w:val="00E51041"/>
    <w:rsid w:val="00E60B8A"/>
    <w:rsid w:val="00E62CBF"/>
    <w:rsid w:val="00E73C11"/>
    <w:rsid w:val="00E86069"/>
    <w:rsid w:val="00EA3BFC"/>
    <w:rsid w:val="00EC360B"/>
    <w:rsid w:val="00EF332F"/>
    <w:rsid w:val="00F026C4"/>
    <w:rsid w:val="00F03D6D"/>
    <w:rsid w:val="00F06382"/>
    <w:rsid w:val="00F22814"/>
    <w:rsid w:val="00F44D14"/>
    <w:rsid w:val="00F745E5"/>
    <w:rsid w:val="00FB0B8A"/>
    <w:rsid w:val="00FC2D80"/>
    <w:rsid w:val="00FC43D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3D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00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00D2"/>
  </w:style>
  <w:style w:type="paragraph" w:styleId="Piedepgina">
    <w:name w:val="footer"/>
    <w:basedOn w:val="Normal"/>
    <w:link w:val="PiedepginaCar"/>
    <w:uiPriority w:val="99"/>
    <w:unhideWhenUsed/>
    <w:rsid w:val="006800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00D2"/>
  </w:style>
  <w:style w:type="paragraph" w:styleId="Textodeglobo">
    <w:name w:val="Balloon Text"/>
    <w:basedOn w:val="Normal"/>
    <w:link w:val="TextodegloboCar"/>
    <w:uiPriority w:val="99"/>
    <w:semiHidden/>
    <w:unhideWhenUsed/>
    <w:rsid w:val="006800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00D2"/>
    <w:rPr>
      <w:rFonts w:ascii="Tahoma" w:hAnsi="Tahoma" w:cs="Tahoma"/>
      <w:sz w:val="16"/>
      <w:szCs w:val="16"/>
    </w:rPr>
  </w:style>
  <w:style w:type="paragraph" w:customStyle="1" w:styleId="Texto">
    <w:name w:val="Texto"/>
    <w:basedOn w:val="Normal"/>
    <w:rsid w:val="009B19C5"/>
    <w:pPr>
      <w:spacing w:after="101" w:line="216" w:lineRule="exact"/>
      <w:ind w:firstLine="288"/>
      <w:jc w:val="both"/>
    </w:pPr>
    <w:rPr>
      <w:rFonts w:ascii="Arial" w:eastAsia="Times New Roman" w:hAnsi="Arial" w:cs="Arial"/>
      <w:sz w:val="18"/>
      <w:szCs w:val="20"/>
      <w:lang w:val="es-ES" w:eastAsia="es-ES"/>
    </w:rPr>
  </w:style>
  <w:style w:type="paragraph" w:styleId="Prrafodelista">
    <w:name w:val="List Paragraph"/>
    <w:basedOn w:val="Normal"/>
    <w:uiPriority w:val="34"/>
    <w:qFormat/>
    <w:rsid w:val="0069194E"/>
    <w:pPr>
      <w:ind w:left="720"/>
      <w:contextualSpacing/>
    </w:pPr>
  </w:style>
  <w:style w:type="character" w:styleId="Hipervnculo">
    <w:name w:val="Hyperlink"/>
    <w:basedOn w:val="Fuentedeprrafopredeter"/>
    <w:uiPriority w:val="99"/>
    <w:unhideWhenUsed/>
    <w:rsid w:val="000F7D29"/>
    <w:rPr>
      <w:color w:val="0000FF" w:themeColor="hyperlink"/>
      <w:u w:val="single"/>
    </w:rPr>
  </w:style>
  <w:style w:type="character" w:styleId="Refdecomentario">
    <w:name w:val="annotation reference"/>
    <w:basedOn w:val="Fuentedeprrafopredeter"/>
    <w:uiPriority w:val="99"/>
    <w:semiHidden/>
    <w:unhideWhenUsed/>
    <w:rsid w:val="007144B7"/>
    <w:rPr>
      <w:sz w:val="16"/>
      <w:szCs w:val="16"/>
    </w:rPr>
  </w:style>
  <w:style w:type="paragraph" w:styleId="Textocomentario">
    <w:name w:val="annotation text"/>
    <w:basedOn w:val="Normal"/>
    <w:link w:val="TextocomentarioCar"/>
    <w:uiPriority w:val="99"/>
    <w:semiHidden/>
    <w:unhideWhenUsed/>
    <w:rsid w:val="007144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144B7"/>
    <w:rPr>
      <w:sz w:val="20"/>
      <w:szCs w:val="20"/>
    </w:rPr>
  </w:style>
  <w:style w:type="paragraph" w:styleId="Asuntodelcomentario">
    <w:name w:val="annotation subject"/>
    <w:basedOn w:val="Textocomentario"/>
    <w:next w:val="Textocomentario"/>
    <w:link w:val="AsuntodelcomentarioCar"/>
    <w:uiPriority w:val="99"/>
    <w:semiHidden/>
    <w:unhideWhenUsed/>
    <w:rsid w:val="007144B7"/>
    <w:rPr>
      <w:b/>
      <w:bCs/>
    </w:rPr>
  </w:style>
  <w:style w:type="character" w:customStyle="1" w:styleId="AsuntodelcomentarioCar">
    <w:name w:val="Asunto del comentario Car"/>
    <w:basedOn w:val="TextocomentarioCar"/>
    <w:link w:val="Asuntodelcomentario"/>
    <w:uiPriority w:val="99"/>
    <w:semiHidden/>
    <w:rsid w:val="007144B7"/>
    <w:rPr>
      <w:b/>
      <w:bCs/>
      <w:sz w:val="20"/>
      <w:szCs w:val="20"/>
    </w:rPr>
  </w:style>
</w:styles>
</file>

<file path=word/webSettings.xml><?xml version="1.0" encoding="utf-8"?>
<w:webSettings xmlns:r="http://schemas.openxmlformats.org/officeDocument/2006/relationships" xmlns:w="http://schemas.openxmlformats.org/wordprocessingml/2006/main">
  <w:divs>
    <w:div w:id="340857601">
      <w:bodyDiv w:val="1"/>
      <w:marLeft w:val="0"/>
      <w:marRight w:val="0"/>
      <w:marTop w:val="0"/>
      <w:marBottom w:val="0"/>
      <w:divBdr>
        <w:top w:val="none" w:sz="0" w:space="0" w:color="auto"/>
        <w:left w:val="none" w:sz="0" w:space="0" w:color="auto"/>
        <w:bottom w:val="none" w:sz="0" w:space="0" w:color="auto"/>
        <w:right w:val="none" w:sz="0" w:space="0" w:color="auto"/>
      </w:divBdr>
    </w:div>
    <w:div w:id="719596693">
      <w:bodyDiv w:val="1"/>
      <w:marLeft w:val="0"/>
      <w:marRight w:val="0"/>
      <w:marTop w:val="0"/>
      <w:marBottom w:val="0"/>
      <w:divBdr>
        <w:top w:val="none" w:sz="0" w:space="0" w:color="auto"/>
        <w:left w:val="none" w:sz="0" w:space="0" w:color="auto"/>
        <w:bottom w:val="none" w:sz="0" w:space="0" w:color="auto"/>
        <w:right w:val="none" w:sz="0" w:space="0" w:color="auto"/>
      </w:divBdr>
    </w:div>
    <w:div w:id="914241148">
      <w:bodyDiv w:val="1"/>
      <w:marLeft w:val="0"/>
      <w:marRight w:val="0"/>
      <w:marTop w:val="0"/>
      <w:marBottom w:val="0"/>
      <w:divBdr>
        <w:top w:val="none" w:sz="0" w:space="0" w:color="auto"/>
        <w:left w:val="none" w:sz="0" w:space="0" w:color="auto"/>
        <w:bottom w:val="none" w:sz="0" w:space="0" w:color="auto"/>
        <w:right w:val="none" w:sz="0" w:space="0" w:color="auto"/>
      </w:divBdr>
    </w:div>
    <w:div w:id="1025864565">
      <w:bodyDiv w:val="1"/>
      <w:marLeft w:val="0"/>
      <w:marRight w:val="0"/>
      <w:marTop w:val="0"/>
      <w:marBottom w:val="0"/>
      <w:divBdr>
        <w:top w:val="none" w:sz="0" w:space="0" w:color="auto"/>
        <w:left w:val="none" w:sz="0" w:space="0" w:color="auto"/>
        <w:bottom w:val="none" w:sz="0" w:space="0" w:color="auto"/>
        <w:right w:val="none" w:sz="0" w:space="0" w:color="auto"/>
      </w:divBdr>
    </w:div>
    <w:div w:id="1811054328">
      <w:bodyDiv w:val="1"/>
      <w:marLeft w:val="0"/>
      <w:marRight w:val="0"/>
      <w:marTop w:val="0"/>
      <w:marBottom w:val="0"/>
      <w:divBdr>
        <w:top w:val="none" w:sz="0" w:space="0" w:color="auto"/>
        <w:left w:val="none" w:sz="0" w:space="0" w:color="auto"/>
        <w:bottom w:val="none" w:sz="0" w:space="0" w:color="auto"/>
        <w:right w:val="none" w:sz="0" w:space="0" w:color="auto"/>
      </w:divBdr>
    </w:div>
    <w:div w:id="190633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oogle.com.mx/imgres?imgurl=http://www.sfa.uan.mx/contraloriasoc/Images/logo_contraloria_social.jpg&amp;imgrefurl=http://www.sfa.uan.mx/contraloriasoc/requisitos.html&amp;usg=__XJ2aQzuwg6IpXa5peZQzZ281-Nc=&amp;h=760&amp;w=864&amp;sz=197&amp;hl=es&amp;start=2&amp;zoom=1&amp;itbs=1&amp;tbnid=qVMQpb-Ikn6VAM:&amp;tbnh=128&amp;tbnw=145&amp;prev=/images?q=contraloria+social&amp;hl=es&amp;gbv=2&amp;tbs=isch:1"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oogle.com.mx/imgres?imgurl=http://www.sfa.uan.mx/contraloriasoc/Images/logo_contraloria_social.jpg&amp;imgrefurl=http://www.sfa.uan.mx/contraloriasoc/requisitos.html&amp;usg=__XJ2aQzuwg6IpXa5peZQzZ281-Nc=&amp;h=760&amp;w=864&amp;sz=197&amp;hl=es&amp;start=2&amp;zoom=1&amp;itbs=1&amp;tbnid=qVMQpb-Ikn6VAM:&amp;tbnh=128&amp;tbnw=145&amp;prev=/images?q=contraloria+social&amp;hl=es&amp;gbv=2&amp;tbs=isch: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F4EDB-7829-4E4E-8658-5C8870685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962</Words>
  <Characters>5296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Javier</cp:lastModifiedBy>
  <cp:revision>7</cp:revision>
  <cp:lastPrinted>2014-10-09T18:19:00Z</cp:lastPrinted>
  <dcterms:created xsi:type="dcterms:W3CDTF">2016-07-18T20:08:00Z</dcterms:created>
  <dcterms:modified xsi:type="dcterms:W3CDTF">2016-07-18T20:16:00Z</dcterms:modified>
</cp:coreProperties>
</file>